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16E46FDF" w:rsidR="00664435" w:rsidRPr="005507CB" w:rsidRDefault="00DB700E" w:rsidP="00DE429C">
      <w:pPr>
        <w:jc w:val="center"/>
        <w:rPr>
          <w:b/>
          <w:bCs/>
          <w:color w:val="F7A525"/>
          <w:sz w:val="56"/>
          <w:szCs w:val="56"/>
        </w:rPr>
      </w:pPr>
      <w:r>
        <w:rPr>
          <w:b/>
          <w:bCs/>
          <w:color w:val="F7A525"/>
          <w:sz w:val="56"/>
          <w:szCs w:val="56"/>
        </w:rPr>
        <w:t>PANTALLAS DE VISUALIZACIÓN DE DATOS - PVD</w:t>
      </w:r>
    </w:p>
    <w:p w14:paraId="39E59525" w14:textId="711A9650" w:rsidR="00664435" w:rsidRDefault="0052089E" w:rsidP="00A7495A">
      <w:pPr>
        <w:jc w:val="center"/>
        <w:rPr>
          <w:b/>
          <w:bCs/>
        </w:rPr>
      </w:pPr>
      <w:r>
        <w:rPr>
          <w:noProof/>
        </w:rPr>
        <w:drawing>
          <wp:inline distT="0" distB="0" distL="0" distR="0" wp14:anchorId="66E3CEBE" wp14:editId="529DD006">
            <wp:extent cx="3139200" cy="3139200"/>
            <wp:effectExtent l="0" t="0" r="4445"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5872B421" w14:textId="00B611EC" w:rsidR="0048233C"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626" w:history="1">
            <w:r w:rsidR="0048233C" w:rsidRPr="0067373D">
              <w:rPr>
                <w:rStyle w:val="Hipervnculo"/>
                <w:noProof/>
              </w:rPr>
              <w:t>1.</w:t>
            </w:r>
            <w:r w:rsidR="0048233C">
              <w:rPr>
                <w:rFonts w:eastAsiaTheme="minorEastAsia"/>
                <w:noProof/>
                <w:sz w:val="24"/>
                <w:szCs w:val="24"/>
                <w:lang w:eastAsia="es-ES"/>
              </w:rPr>
              <w:tab/>
            </w:r>
            <w:r w:rsidR="0048233C" w:rsidRPr="0067373D">
              <w:rPr>
                <w:rStyle w:val="Hipervnculo"/>
                <w:noProof/>
              </w:rPr>
              <w:t>Datos de la empresa</w:t>
            </w:r>
            <w:r w:rsidR="0048233C">
              <w:rPr>
                <w:noProof/>
                <w:webHidden/>
              </w:rPr>
              <w:tab/>
            </w:r>
            <w:r w:rsidR="0048233C">
              <w:rPr>
                <w:noProof/>
                <w:webHidden/>
              </w:rPr>
              <w:fldChar w:fldCharType="begin"/>
            </w:r>
            <w:r w:rsidR="0048233C">
              <w:rPr>
                <w:noProof/>
                <w:webHidden/>
              </w:rPr>
              <w:instrText xml:space="preserve"> PAGEREF _Toc240880626 \h </w:instrText>
            </w:r>
            <w:r w:rsidR="0048233C">
              <w:rPr>
                <w:noProof/>
                <w:webHidden/>
              </w:rPr>
            </w:r>
            <w:r w:rsidR="0048233C">
              <w:rPr>
                <w:noProof/>
                <w:webHidden/>
              </w:rPr>
              <w:fldChar w:fldCharType="separate"/>
            </w:r>
            <w:r w:rsidR="0048233C">
              <w:rPr>
                <w:noProof/>
                <w:webHidden/>
              </w:rPr>
              <w:t>3</w:t>
            </w:r>
            <w:r w:rsidR="0048233C">
              <w:rPr>
                <w:noProof/>
                <w:webHidden/>
              </w:rPr>
              <w:fldChar w:fldCharType="end"/>
            </w:r>
          </w:hyperlink>
        </w:p>
        <w:p w14:paraId="4375428F" w14:textId="44ABA525" w:rsidR="0048233C" w:rsidRDefault="0048233C">
          <w:pPr>
            <w:pStyle w:val="TDC1"/>
            <w:tabs>
              <w:tab w:val="left" w:pos="480"/>
              <w:tab w:val="right" w:leader="dot" w:pos="8494"/>
            </w:tabs>
            <w:rPr>
              <w:rFonts w:eastAsiaTheme="minorEastAsia"/>
              <w:noProof/>
              <w:sz w:val="24"/>
              <w:szCs w:val="24"/>
              <w:lang w:eastAsia="es-ES"/>
            </w:rPr>
          </w:pPr>
          <w:hyperlink w:anchor="_Toc240880627" w:history="1">
            <w:r w:rsidRPr="0067373D">
              <w:rPr>
                <w:rStyle w:val="Hipervnculo"/>
                <w:noProof/>
              </w:rPr>
              <w:t>2.</w:t>
            </w:r>
            <w:r>
              <w:rPr>
                <w:rFonts w:eastAsiaTheme="minorEastAsia"/>
                <w:noProof/>
                <w:sz w:val="24"/>
                <w:szCs w:val="24"/>
                <w:lang w:eastAsia="es-ES"/>
              </w:rPr>
              <w:tab/>
            </w:r>
            <w:r w:rsidRPr="0067373D">
              <w:rPr>
                <w:rStyle w:val="Hipervnculo"/>
                <w:noProof/>
              </w:rPr>
              <w:t>Introducción</w:t>
            </w:r>
            <w:r>
              <w:rPr>
                <w:noProof/>
                <w:webHidden/>
              </w:rPr>
              <w:tab/>
            </w:r>
            <w:r>
              <w:rPr>
                <w:noProof/>
                <w:webHidden/>
              </w:rPr>
              <w:fldChar w:fldCharType="begin"/>
            </w:r>
            <w:r>
              <w:rPr>
                <w:noProof/>
                <w:webHidden/>
              </w:rPr>
              <w:instrText xml:space="preserve"> PAGEREF _Toc240880627 \h </w:instrText>
            </w:r>
            <w:r>
              <w:rPr>
                <w:noProof/>
                <w:webHidden/>
              </w:rPr>
            </w:r>
            <w:r>
              <w:rPr>
                <w:noProof/>
                <w:webHidden/>
              </w:rPr>
              <w:fldChar w:fldCharType="separate"/>
            </w:r>
            <w:r>
              <w:rPr>
                <w:noProof/>
                <w:webHidden/>
              </w:rPr>
              <w:t>3</w:t>
            </w:r>
            <w:r>
              <w:rPr>
                <w:noProof/>
                <w:webHidden/>
              </w:rPr>
              <w:fldChar w:fldCharType="end"/>
            </w:r>
          </w:hyperlink>
        </w:p>
        <w:p w14:paraId="0487495C" w14:textId="6CE37C99" w:rsidR="0048233C" w:rsidRDefault="0048233C">
          <w:pPr>
            <w:pStyle w:val="TDC1"/>
            <w:tabs>
              <w:tab w:val="left" w:pos="480"/>
              <w:tab w:val="right" w:leader="dot" w:pos="8494"/>
            </w:tabs>
            <w:rPr>
              <w:rFonts w:eastAsiaTheme="minorEastAsia"/>
              <w:noProof/>
              <w:sz w:val="24"/>
              <w:szCs w:val="24"/>
              <w:lang w:eastAsia="es-ES"/>
            </w:rPr>
          </w:pPr>
          <w:hyperlink w:anchor="_Toc240880628" w:history="1">
            <w:r w:rsidRPr="0067373D">
              <w:rPr>
                <w:rStyle w:val="Hipervnculo"/>
                <w:noProof/>
              </w:rPr>
              <w:t>3.</w:t>
            </w:r>
            <w:r>
              <w:rPr>
                <w:rFonts w:eastAsiaTheme="minorEastAsia"/>
                <w:noProof/>
                <w:sz w:val="24"/>
                <w:szCs w:val="24"/>
                <w:lang w:eastAsia="es-ES"/>
              </w:rPr>
              <w:tab/>
            </w:r>
            <w:r w:rsidRPr="0067373D">
              <w:rPr>
                <w:rStyle w:val="Hipervnculo"/>
                <w:noProof/>
              </w:rPr>
              <w:t>Objetivos</w:t>
            </w:r>
            <w:r>
              <w:rPr>
                <w:noProof/>
                <w:webHidden/>
              </w:rPr>
              <w:tab/>
            </w:r>
            <w:r>
              <w:rPr>
                <w:noProof/>
                <w:webHidden/>
              </w:rPr>
              <w:fldChar w:fldCharType="begin"/>
            </w:r>
            <w:r>
              <w:rPr>
                <w:noProof/>
                <w:webHidden/>
              </w:rPr>
              <w:instrText xml:space="preserve"> PAGEREF _Toc240880628 \h </w:instrText>
            </w:r>
            <w:r>
              <w:rPr>
                <w:noProof/>
                <w:webHidden/>
              </w:rPr>
            </w:r>
            <w:r>
              <w:rPr>
                <w:noProof/>
                <w:webHidden/>
              </w:rPr>
              <w:fldChar w:fldCharType="separate"/>
            </w:r>
            <w:r>
              <w:rPr>
                <w:noProof/>
                <w:webHidden/>
              </w:rPr>
              <w:t>4</w:t>
            </w:r>
            <w:r>
              <w:rPr>
                <w:noProof/>
                <w:webHidden/>
              </w:rPr>
              <w:fldChar w:fldCharType="end"/>
            </w:r>
          </w:hyperlink>
        </w:p>
        <w:p w14:paraId="551606FE" w14:textId="3FE4F8E8" w:rsidR="0048233C" w:rsidRDefault="0048233C">
          <w:pPr>
            <w:pStyle w:val="TDC1"/>
            <w:tabs>
              <w:tab w:val="left" w:pos="480"/>
              <w:tab w:val="right" w:leader="dot" w:pos="8494"/>
            </w:tabs>
            <w:rPr>
              <w:rFonts w:eastAsiaTheme="minorEastAsia"/>
              <w:noProof/>
              <w:sz w:val="24"/>
              <w:szCs w:val="24"/>
              <w:lang w:eastAsia="es-ES"/>
            </w:rPr>
          </w:pPr>
          <w:hyperlink w:anchor="_Toc240880629" w:history="1">
            <w:r w:rsidRPr="0067373D">
              <w:rPr>
                <w:rStyle w:val="Hipervnculo"/>
                <w:noProof/>
              </w:rPr>
              <w:t>4.</w:t>
            </w:r>
            <w:r>
              <w:rPr>
                <w:rFonts w:eastAsiaTheme="minorEastAsia"/>
                <w:noProof/>
                <w:sz w:val="24"/>
                <w:szCs w:val="24"/>
                <w:lang w:eastAsia="es-ES"/>
              </w:rPr>
              <w:tab/>
            </w:r>
            <w:r w:rsidRPr="0067373D">
              <w:rPr>
                <w:rStyle w:val="Hipervnculo"/>
                <w:noProof/>
              </w:rPr>
              <w:t>Metodología</w:t>
            </w:r>
            <w:r>
              <w:rPr>
                <w:noProof/>
                <w:webHidden/>
              </w:rPr>
              <w:tab/>
            </w:r>
            <w:r>
              <w:rPr>
                <w:noProof/>
                <w:webHidden/>
              </w:rPr>
              <w:fldChar w:fldCharType="begin"/>
            </w:r>
            <w:r>
              <w:rPr>
                <w:noProof/>
                <w:webHidden/>
              </w:rPr>
              <w:instrText xml:space="preserve"> PAGEREF _Toc240880629 \h </w:instrText>
            </w:r>
            <w:r>
              <w:rPr>
                <w:noProof/>
                <w:webHidden/>
              </w:rPr>
            </w:r>
            <w:r>
              <w:rPr>
                <w:noProof/>
                <w:webHidden/>
              </w:rPr>
              <w:fldChar w:fldCharType="separate"/>
            </w:r>
            <w:r>
              <w:rPr>
                <w:noProof/>
                <w:webHidden/>
              </w:rPr>
              <w:t>4</w:t>
            </w:r>
            <w:r>
              <w:rPr>
                <w:noProof/>
                <w:webHidden/>
              </w:rPr>
              <w:fldChar w:fldCharType="end"/>
            </w:r>
          </w:hyperlink>
        </w:p>
        <w:p w14:paraId="49171D6F" w14:textId="4B181047" w:rsidR="0048233C" w:rsidRDefault="0048233C">
          <w:pPr>
            <w:pStyle w:val="TDC1"/>
            <w:tabs>
              <w:tab w:val="left" w:pos="480"/>
              <w:tab w:val="right" w:leader="dot" w:pos="8494"/>
            </w:tabs>
            <w:rPr>
              <w:rFonts w:eastAsiaTheme="minorEastAsia"/>
              <w:noProof/>
              <w:sz w:val="24"/>
              <w:szCs w:val="24"/>
              <w:lang w:eastAsia="es-ES"/>
            </w:rPr>
          </w:pPr>
          <w:hyperlink w:anchor="_Toc240880630" w:history="1">
            <w:r w:rsidRPr="0067373D">
              <w:rPr>
                <w:rStyle w:val="Hipervnculo"/>
                <w:noProof/>
              </w:rPr>
              <w:t>5.</w:t>
            </w:r>
            <w:r>
              <w:rPr>
                <w:rFonts w:eastAsiaTheme="minorEastAsia"/>
                <w:noProof/>
                <w:sz w:val="24"/>
                <w:szCs w:val="24"/>
                <w:lang w:eastAsia="es-ES"/>
              </w:rPr>
              <w:tab/>
            </w:r>
            <w:r w:rsidRPr="0067373D">
              <w:rPr>
                <w:rStyle w:val="Hipervnculo"/>
                <w:noProof/>
              </w:rPr>
              <w:t>Alcance</w:t>
            </w:r>
            <w:r>
              <w:rPr>
                <w:noProof/>
                <w:webHidden/>
              </w:rPr>
              <w:tab/>
            </w:r>
            <w:r>
              <w:rPr>
                <w:noProof/>
                <w:webHidden/>
              </w:rPr>
              <w:fldChar w:fldCharType="begin"/>
            </w:r>
            <w:r>
              <w:rPr>
                <w:noProof/>
                <w:webHidden/>
              </w:rPr>
              <w:instrText xml:space="preserve"> PAGEREF _Toc240880630 \h </w:instrText>
            </w:r>
            <w:r>
              <w:rPr>
                <w:noProof/>
                <w:webHidden/>
              </w:rPr>
            </w:r>
            <w:r>
              <w:rPr>
                <w:noProof/>
                <w:webHidden/>
              </w:rPr>
              <w:fldChar w:fldCharType="separate"/>
            </w:r>
            <w:r>
              <w:rPr>
                <w:noProof/>
                <w:webHidden/>
              </w:rPr>
              <w:t>5</w:t>
            </w:r>
            <w:r>
              <w:rPr>
                <w:noProof/>
                <w:webHidden/>
              </w:rPr>
              <w:fldChar w:fldCharType="end"/>
            </w:r>
          </w:hyperlink>
        </w:p>
        <w:p w14:paraId="16D0F907" w14:textId="19A24982" w:rsidR="0048233C" w:rsidRDefault="0048233C">
          <w:pPr>
            <w:pStyle w:val="TDC1"/>
            <w:tabs>
              <w:tab w:val="left" w:pos="480"/>
              <w:tab w:val="right" w:leader="dot" w:pos="8494"/>
            </w:tabs>
            <w:rPr>
              <w:rFonts w:eastAsiaTheme="minorEastAsia"/>
              <w:noProof/>
              <w:sz w:val="24"/>
              <w:szCs w:val="24"/>
              <w:lang w:eastAsia="es-ES"/>
            </w:rPr>
          </w:pPr>
          <w:hyperlink w:anchor="_Toc240880631" w:history="1">
            <w:r w:rsidRPr="0067373D">
              <w:rPr>
                <w:rStyle w:val="Hipervnculo"/>
                <w:noProof/>
              </w:rPr>
              <w:t>6.</w:t>
            </w:r>
            <w:r>
              <w:rPr>
                <w:rFonts w:eastAsiaTheme="minorEastAsia"/>
                <w:noProof/>
                <w:sz w:val="24"/>
                <w:szCs w:val="24"/>
                <w:lang w:eastAsia="es-ES"/>
              </w:rPr>
              <w:tab/>
            </w:r>
            <w:r w:rsidRPr="0067373D">
              <w:rPr>
                <w:rStyle w:val="Hipervnculo"/>
                <w:noProof/>
              </w:rPr>
              <w:t>Normativa nacional de aplicación</w:t>
            </w:r>
            <w:r>
              <w:rPr>
                <w:noProof/>
                <w:webHidden/>
              </w:rPr>
              <w:tab/>
            </w:r>
            <w:r>
              <w:rPr>
                <w:noProof/>
                <w:webHidden/>
              </w:rPr>
              <w:fldChar w:fldCharType="begin"/>
            </w:r>
            <w:r>
              <w:rPr>
                <w:noProof/>
                <w:webHidden/>
              </w:rPr>
              <w:instrText xml:space="preserve"> PAGEREF _Toc240880631 \h </w:instrText>
            </w:r>
            <w:r>
              <w:rPr>
                <w:noProof/>
                <w:webHidden/>
              </w:rPr>
            </w:r>
            <w:r>
              <w:rPr>
                <w:noProof/>
                <w:webHidden/>
              </w:rPr>
              <w:fldChar w:fldCharType="separate"/>
            </w:r>
            <w:r>
              <w:rPr>
                <w:noProof/>
                <w:webHidden/>
              </w:rPr>
              <w:t>5</w:t>
            </w:r>
            <w:r>
              <w:rPr>
                <w:noProof/>
                <w:webHidden/>
              </w:rPr>
              <w:fldChar w:fldCharType="end"/>
            </w:r>
          </w:hyperlink>
        </w:p>
        <w:p w14:paraId="69EE42E1" w14:textId="25DFBC56" w:rsidR="0048233C" w:rsidRDefault="0048233C">
          <w:pPr>
            <w:pStyle w:val="TDC1"/>
            <w:tabs>
              <w:tab w:val="left" w:pos="480"/>
              <w:tab w:val="right" w:leader="dot" w:pos="8494"/>
            </w:tabs>
            <w:rPr>
              <w:rFonts w:eastAsiaTheme="minorEastAsia"/>
              <w:noProof/>
              <w:sz w:val="24"/>
              <w:szCs w:val="24"/>
              <w:lang w:eastAsia="es-ES"/>
            </w:rPr>
          </w:pPr>
          <w:hyperlink w:anchor="_Toc240880632" w:history="1">
            <w:r w:rsidRPr="0067373D">
              <w:rPr>
                <w:rStyle w:val="Hipervnculo"/>
                <w:noProof/>
              </w:rPr>
              <w:t>7.</w:t>
            </w:r>
            <w:r>
              <w:rPr>
                <w:rFonts w:eastAsiaTheme="minorEastAsia"/>
                <w:noProof/>
                <w:sz w:val="24"/>
                <w:szCs w:val="24"/>
                <w:lang w:eastAsia="es-ES"/>
              </w:rPr>
              <w:tab/>
            </w:r>
            <w:r w:rsidRPr="0067373D">
              <w:rPr>
                <w:rStyle w:val="Hipervnculo"/>
                <w:noProof/>
              </w:rPr>
              <w:t>Cuestionario</w:t>
            </w:r>
            <w:r>
              <w:rPr>
                <w:noProof/>
                <w:webHidden/>
              </w:rPr>
              <w:tab/>
            </w:r>
            <w:r>
              <w:rPr>
                <w:noProof/>
                <w:webHidden/>
              </w:rPr>
              <w:fldChar w:fldCharType="begin"/>
            </w:r>
            <w:r>
              <w:rPr>
                <w:noProof/>
                <w:webHidden/>
              </w:rPr>
              <w:instrText xml:space="preserve"> PAGEREF _Toc240880632 \h </w:instrText>
            </w:r>
            <w:r>
              <w:rPr>
                <w:noProof/>
                <w:webHidden/>
              </w:rPr>
            </w:r>
            <w:r>
              <w:rPr>
                <w:noProof/>
                <w:webHidden/>
              </w:rPr>
              <w:fldChar w:fldCharType="separate"/>
            </w:r>
            <w:r>
              <w:rPr>
                <w:noProof/>
                <w:webHidden/>
              </w:rPr>
              <w:t>5</w:t>
            </w:r>
            <w:r>
              <w:rPr>
                <w:noProof/>
                <w:webHidden/>
              </w:rPr>
              <w:fldChar w:fldCharType="end"/>
            </w:r>
          </w:hyperlink>
        </w:p>
        <w:p w14:paraId="74889A8F" w14:textId="7398172E" w:rsidR="0048233C" w:rsidRDefault="0048233C">
          <w:pPr>
            <w:pStyle w:val="TDC1"/>
            <w:tabs>
              <w:tab w:val="left" w:pos="480"/>
              <w:tab w:val="right" w:leader="dot" w:pos="8494"/>
            </w:tabs>
            <w:rPr>
              <w:rFonts w:eastAsiaTheme="minorEastAsia"/>
              <w:noProof/>
              <w:sz w:val="24"/>
              <w:szCs w:val="24"/>
              <w:lang w:eastAsia="es-ES"/>
            </w:rPr>
          </w:pPr>
          <w:hyperlink w:anchor="_Toc240880633" w:history="1">
            <w:r w:rsidRPr="0067373D">
              <w:rPr>
                <w:rStyle w:val="Hipervnculo"/>
                <w:noProof/>
              </w:rPr>
              <w:t>8.</w:t>
            </w:r>
            <w:r>
              <w:rPr>
                <w:rFonts w:eastAsiaTheme="minorEastAsia"/>
                <w:noProof/>
                <w:sz w:val="24"/>
                <w:szCs w:val="24"/>
                <w:lang w:eastAsia="es-ES"/>
              </w:rPr>
              <w:tab/>
            </w:r>
            <w:r w:rsidRPr="0067373D">
              <w:rPr>
                <w:rStyle w:val="Hipervnculo"/>
                <w:noProof/>
              </w:rPr>
              <w:t>Resultados</w:t>
            </w:r>
            <w:r>
              <w:rPr>
                <w:noProof/>
                <w:webHidden/>
              </w:rPr>
              <w:tab/>
            </w:r>
            <w:r>
              <w:rPr>
                <w:noProof/>
                <w:webHidden/>
              </w:rPr>
              <w:fldChar w:fldCharType="begin"/>
            </w:r>
            <w:r>
              <w:rPr>
                <w:noProof/>
                <w:webHidden/>
              </w:rPr>
              <w:instrText xml:space="preserve"> PAGEREF _Toc240880633 \h </w:instrText>
            </w:r>
            <w:r>
              <w:rPr>
                <w:noProof/>
                <w:webHidden/>
              </w:rPr>
            </w:r>
            <w:r>
              <w:rPr>
                <w:noProof/>
                <w:webHidden/>
              </w:rPr>
              <w:fldChar w:fldCharType="separate"/>
            </w:r>
            <w:r>
              <w:rPr>
                <w:noProof/>
                <w:webHidden/>
              </w:rPr>
              <w:t>6</w:t>
            </w:r>
            <w:r>
              <w:rPr>
                <w:noProof/>
                <w:webHidden/>
              </w:rPr>
              <w:fldChar w:fldCharType="end"/>
            </w:r>
          </w:hyperlink>
        </w:p>
        <w:p w14:paraId="379E6493" w14:textId="19816783" w:rsidR="0048233C" w:rsidRDefault="0048233C">
          <w:pPr>
            <w:pStyle w:val="TDC2"/>
            <w:tabs>
              <w:tab w:val="left" w:pos="960"/>
              <w:tab w:val="right" w:leader="dot" w:pos="8494"/>
            </w:tabs>
            <w:rPr>
              <w:rFonts w:eastAsiaTheme="minorEastAsia"/>
              <w:noProof/>
              <w:sz w:val="24"/>
              <w:szCs w:val="24"/>
              <w:lang w:eastAsia="es-ES"/>
            </w:rPr>
          </w:pPr>
          <w:hyperlink w:anchor="_Toc240880634" w:history="1">
            <w:r w:rsidRPr="0067373D">
              <w:rPr>
                <w:rStyle w:val="Hipervnculo"/>
                <w:noProof/>
              </w:rPr>
              <w:t>8.1.</w:t>
            </w:r>
            <w:r>
              <w:rPr>
                <w:rFonts w:eastAsiaTheme="minorEastAsia"/>
                <w:noProof/>
                <w:sz w:val="24"/>
                <w:szCs w:val="24"/>
                <w:lang w:eastAsia="es-ES"/>
              </w:rPr>
              <w:tab/>
            </w:r>
            <w:r w:rsidRPr="0067373D">
              <w:rPr>
                <w:rStyle w:val="Hipervnculo"/>
                <w:noProof/>
              </w:rPr>
              <w:t>Ítems que se cumplen parcialmente</w:t>
            </w:r>
            <w:r>
              <w:rPr>
                <w:noProof/>
                <w:webHidden/>
              </w:rPr>
              <w:tab/>
            </w:r>
            <w:r>
              <w:rPr>
                <w:noProof/>
                <w:webHidden/>
              </w:rPr>
              <w:fldChar w:fldCharType="begin"/>
            </w:r>
            <w:r>
              <w:rPr>
                <w:noProof/>
                <w:webHidden/>
              </w:rPr>
              <w:instrText xml:space="preserve"> PAGEREF _Toc240880634 \h </w:instrText>
            </w:r>
            <w:r>
              <w:rPr>
                <w:noProof/>
                <w:webHidden/>
              </w:rPr>
            </w:r>
            <w:r>
              <w:rPr>
                <w:noProof/>
                <w:webHidden/>
              </w:rPr>
              <w:fldChar w:fldCharType="separate"/>
            </w:r>
            <w:r>
              <w:rPr>
                <w:noProof/>
                <w:webHidden/>
              </w:rPr>
              <w:t>7</w:t>
            </w:r>
            <w:r>
              <w:rPr>
                <w:noProof/>
                <w:webHidden/>
              </w:rPr>
              <w:fldChar w:fldCharType="end"/>
            </w:r>
          </w:hyperlink>
        </w:p>
        <w:p w14:paraId="5285225C" w14:textId="2F5E0C51" w:rsidR="0048233C" w:rsidRDefault="0048233C">
          <w:pPr>
            <w:pStyle w:val="TDC2"/>
            <w:tabs>
              <w:tab w:val="left" w:pos="960"/>
              <w:tab w:val="right" w:leader="dot" w:pos="8494"/>
            </w:tabs>
            <w:rPr>
              <w:rFonts w:eastAsiaTheme="minorEastAsia"/>
              <w:noProof/>
              <w:sz w:val="24"/>
              <w:szCs w:val="24"/>
              <w:lang w:eastAsia="es-ES"/>
            </w:rPr>
          </w:pPr>
          <w:hyperlink w:anchor="_Toc240880635" w:history="1">
            <w:r w:rsidRPr="0067373D">
              <w:rPr>
                <w:rStyle w:val="Hipervnculo"/>
                <w:noProof/>
              </w:rPr>
              <w:t>8.2.</w:t>
            </w:r>
            <w:r>
              <w:rPr>
                <w:rFonts w:eastAsiaTheme="minorEastAsia"/>
                <w:noProof/>
                <w:sz w:val="24"/>
                <w:szCs w:val="24"/>
                <w:lang w:eastAsia="es-ES"/>
              </w:rPr>
              <w:tab/>
            </w:r>
            <w:r w:rsidRPr="0067373D">
              <w:rPr>
                <w:rStyle w:val="Hipervnculo"/>
                <w:noProof/>
              </w:rPr>
              <w:t>Ítems que no se cumplen</w:t>
            </w:r>
            <w:r>
              <w:rPr>
                <w:noProof/>
                <w:webHidden/>
              </w:rPr>
              <w:tab/>
            </w:r>
            <w:r>
              <w:rPr>
                <w:noProof/>
                <w:webHidden/>
              </w:rPr>
              <w:fldChar w:fldCharType="begin"/>
            </w:r>
            <w:r>
              <w:rPr>
                <w:noProof/>
                <w:webHidden/>
              </w:rPr>
              <w:instrText xml:space="preserve"> PAGEREF _Toc240880635 \h </w:instrText>
            </w:r>
            <w:r>
              <w:rPr>
                <w:noProof/>
                <w:webHidden/>
              </w:rPr>
            </w:r>
            <w:r>
              <w:rPr>
                <w:noProof/>
                <w:webHidden/>
              </w:rPr>
              <w:fldChar w:fldCharType="separate"/>
            </w:r>
            <w:r>
              <w:rPr>
                <w:noProof/>
                <w:webHidden/>
              </w:rPr>
              <w:t>7</w:t>
            </w:r>
            <w:r>
              <w:rPr>
                <w:noProof/>
                <w:webHidden/>
              </w:rPr>
              <w:fldChar w:fldCharType="end"/>
            </w:r>
          </w:hyperlink>
        </w:p>
        <w:p w14:paraId="5883FDC9" w14:textId="3B894198" w:rsidR="0048233C" w:rsidRDefault="0048233C">
          <w:pPr>
            <w:pStyle w:val="TDC1"/>
            <w:tabs>
              <w:tab w:val="left" w:pos="480"/>
              <w:tab w:val="right" w:leader="dot" w:pos="8494"/>
            </w:tabs>
            <w:rPr>
              <w:rFonts w:eastAsiaTheme="minorEastAsia"/>
              <w:noProof/>
              <w:sz w:val="24"/>
              <w:szCs w:val="24"/>
              <w:lang w:eastAsia="es-ES"/>
            </w:rPr>
          </w:pPr>
          <w:hyperlink w:anchor="_Toc240880636" w:history="1">
            <w:r w:rsidRPr="0067373D">
              <w:rPr>
                <w:rStyle w:val="Hipervnculo"/>
                <w:noProof/>
              </w:rPr>
              <w:t>9.</w:t>
            </w:r>
            <w:r>
              <w:rPr>
                <w:rFonts w:eastAsiaTheme="minorEastAsia"/>
                <w:noProof/>
                <w:sz w:val="24"/>
                <w:szCs w:val="24"/>
                <w:lang w:eastAsia="es-ES"/>
              </w:rPr>
              <w:tab/>
            </w:r>
            <w:r w:rsidRPr="0067373D">
              <w:rPr>
                <w:rStyle w:val="Hipervnculo"/>
                <w:noProof/>
              </w:rPr>
              <w:t>Conclusiones</w:t>
            </w:r>
            <w:r>
              <w:rPr>
                <w:noProof/>
                <w:webHidden/>
              </w:rPr>
              <w:tab/>
            </w:r>
            <w:r>
              <w:rPr>
                <w:noProof/>
                <w:webHidden/>
              </w:rPr>
              <w:fldChar w:fldCharType="begin"/>
            </w:r>
            <w:r>
              <w:rPr>
                <w:noProof/>
                <w:webHidden/>
              </w:rPr>
              <w:instrText xml:space="preserve"> PAGEREF _Toc240880636 \h </w:instrText>
            </w:r>
            <w:r>
              <w:rPr>
                <w:noProof/>
                <w:webHidden/>
              </w:rPr>
            </w:r>
            <w:r>
              <w:rPr>
                <w:noProof/>
                <w:webHidden/>
              </w:rPr>
              <w:fldChar w:fldCharType="separate"/>
            </w:r>
            <w:r>
              <w:rPr>
                <w:noProof/>
                <w:webHidden/>
              </w:rPr>
              <w:t>7</w:t>
            </w:r>
            <w:r>
              <w:rPr>
                <w:noProof/>
                <w:webHidden/>
              </w:rPr>
              <w:fldChar w:fldCharType="end"/>
            </w:r>
          </w:hyperlink>
        </w:p>
        <w:p w14:paraId="5AABE41B" w14:textId="50A259E9" w:rsidR="0048233C" w:rsidRDefault="0048233C">
          <w:pPr>
            <w:pStyle w:val="TDC1"/>
            <w:tabs>
              <w:tab w:val="left" w:pos="720"/>
              <w:tab w:val="right" w:leader="dot" w:pos="8494"/>
            </w:tabs>
            <w:rPr>
              <w:rFonts w:eastAsiaTheme="minorEastAsia"/>
              <w:noProof/>
              <w:sz w:val="24"/>
              <w:szCs w:val="24"/>
              <w:lang w:eastAsia="es-ES"/>
            </w:rPr>
          </w:pPr>
          <w:hyperlink w:anchor="_Toc240880637" w:history="1">
            <w:r w:rsidRPr="0067373D">
              <w:rPr>
                <w:rStyle w:val="Hipervnculo"/>
                <w:noProof/>
              </w:rPr>
              <w:t>10.</w:t>
            </w:r>
            <w:r>
              <w:rPr>
                <w:rFonts w:eastAsiaTheme="minorEastAsia"/>
                <w:noProof/>
                <w:sz w:val="24"/>
                <w:szCs w:val="24"/>
                <w:lang w:eastAsia="es-ES"/>
              </w:rPr>
              <w:tab/>
            </w:r>
            <w:r w:rsidRPr="0067373D">
              <w:rPr>
                <w:rStyle w:val="Hipervnculo"/>
                <w:noProof/>
              </w:rPr>
              <w:t>Referencias de apoyo</w:t>
            </w:r>
            <w:r>
              <w:rPr>
                <w:noProof/>
                <w:webHidden/>
              </w:rPr>
              <w:tab/>
            </w:r>
            <w:r>
              <w:rPr>
                <w:noProof/>
                <w:webHidden/>
              </w:rPr>
              <w:fldChar w:fldCharType="begin"/>
            </w:r>
            <w:r>
              <w:rPr>
                <w:noProof/>
                <w:webHidden/>
              </w:rPr>
              <w:instrText xml:space="preserve"> PAGEREF _Toc240880637 \h </w:instrText>
            </w:r>
            <w:r>
              <w:rPr>
                <w:noProof/>
                <w:webHidden/>
              </w:rPr>
            </w:r>
            <w:r>
              <w:rPr>
                <w:noProof/>
                <w:webHidden/>
              </w:rPr>
              <w:fldChar w:fldCharType="separate"/>
            </w:r>
            <w:r>
              <w:rPr>
                <w:noProof/>
                <w:webHidden/>
              </w:rPr>
              <w:t>8</w:t>
            </w:r>
            <w:r>
              <w:rPr>
                <w:noProof/>
                <w:webHidden/>
              </w:rPr>
              <w:fldChar w:fldCharType="end"/>
            </w:r>
          </w:hyperlink>
        </w:p>
        <w:p w14:paraId="0F5AC2B8" w14:textId="2414E35A" w:rsidR="0048233C" w:rsidRDefault="0048233C">
          <w:pPr>
            <w:pStyle w:val="TDC1"/>
            <w:tabs>
              <w:tab w:val="right" w:leader="dot" w:pos="8494"/>
            </w:tabs>
            <w:rPr>
              <w:rFonts w:eastAsiaTheme="minorEastAsia"/>
              <w:noProof/>
              <w:sz w:val="24"/>
              <w:szCs w:val="24"/>
              <w:lang w:eastAsia="es-ES"/>
            </w:rPr>
          </w:pPr>
          <w:hyperlink w:anchor="_Toc240880638" w:history="1">
            <w:r w:rsidRPr="0067373D">
              <w:rPr>
                <w:rStyle w:val="Hipervnculo"/>
                <w:noProof/>
              </w:rPr>
              <w:t>Recuerde</w:t>
            </w:r>
            <w:r>
              <w:rPr>
                <w:noProof/>
                <w:webHidden/>
              </w:rPr>
              <w:tab/>
            </w:r>
            <w:r>
              <w:rPr>
                <w:noProof/>
                <w:webHidden/>
              </w:rPr>
              <w:fldChar w:fldCharType="begin"/>
            </w:r>
            <w:r>
              <w:rPr>
                <w:noProof/>
                <w:webHidden/>
              </w:rPr>
              <w:instrText xml:space="preserve"> PAGEREF _Toc240880638 \h </w:instrText>
            </w:r>
            <w:r>
              <w:rPr>
                <w:noProof/>
                <w:webHidden/>
              </w:rPr>
            </w:r>
            <w:r>
              <w:rPr>
                <w:noProof/>
                <w:webHidden/>
              </w:rPr>
              <w:fldChar w:fldCharType="separate"/>
            </w:r>
            <w:r>
              <w:rPr>
                <w:noProof/>
                <w:webHidden/>
              </w:rPr>
              <w:t>8</w:t>
            </w:r>
            <w:r>
              <w:rPr>
                <w:noProof/>
                <w:webHidden/>
              </w:rPr>
              <w:fldChar w:fldCharType="end"/>
            </w:r>
          </w:hyperlink>
        </w:p>
        <w:p w14:paraId="1A54E0BB" w14:textId="27ECB754"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626"/>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627"/>
      <w:r>
        <w:t>Introducción</w:t>
      </w:r>
      <w:bookmarkEnd w:id="1"/>
    </w:p>
    <w:p w14:paraId="5992A864" w14:textId="24FF2BB9" w:rsidR="004D7D2C" w:rsidRDefault="004D7D2C" w:rsidP="004D7D2C">
      <w:r>
        <w:t>El trabajo con pantallas de visualización de datos (PVD) constituye una situación habitual en numerosos puestos de trabajo, especialmente en actividades administrativas, técnicas, comerciales, de gestión, diseño, control de procesos, atención telefónica, teletrabajo u otras tareas que requieren el uso continuado de ordenadores, terminales, portátiles, tabletas u otros dispositivos con pantalla.</w:t>
      </w:r>
    </w:p>
    <w:p w14:paraId="072D944A" w14:textId="67ECF0E3" w:rsidR="004D7D2C" w:rsidRDefault="004D7D2C" w:rsidP="004D7D2C">
      <w:r>
        <w:t>El uso prolongado de pantallas puede generar riesgos para la seguridad y salud de las personas trabajadoras cuando no se dispone de condiciones ergonómicas adecuadas, cuando el puesto no está correctamente diseñado o cuando la organización del trabajo no permite alternar tareas o realizar pausas suficientes. Entre los posibles efectos se encuentran la fatiga visual, molestias musculoesqueléticas, posturas mantenidas, sobrecarga mental, fatiga, dolores cervicales, dorsales o lumbares, así como molestias en brazos, muñecas y manos.</w:t>
      </w:r>
    </w:p>
    <w:p w14:paraId="30778935" w14:textId="7169101B" w:rsidR="004D7D2C" w:rsidRDefault="004D7D2C" w:rsidP="004D7D2C">
      <w:r>
        <w:t>En el marco de la prevención de riesgos laborales, la gestión de los puestos con pantallas de visualización de datos debe abordarse desde un enfoque ergonómico y organizativo. La empresa debe identificar los puestos afectados, evaluar las condiciones de trabajo, revisar el diseño del puesto, la pantalla, teclado, ratón, mesa, silla, iluminación, reflejos, espacio disponible, condiciones ambientales y organización de las tareas.</w:t>
      </w:r>
    </w:p>
    <w:p w14:paraId="0983DFA4" w14:textId="74452EF6" w:rsidR="004D7D2C" w:rsidRDefault="004D7D2C" w:rsidP="004D7D2C">
      <w:r>
        <w:t>El presente informe se integra dentro de una herramienta de autodiagnóstico en materia de prevención de riesgos laborales, orientada a que las empresas puedan evaluar de forma estructurada su grado de cumplimiento y madurez preventiva en relación con los trabajos con pantallas de visualización de datos.</w:t>
      </w:r>
    </w:p>
    <w:p w14:paraId="2327475C" w14:textId="77777777" w:rsidR="004D7D2C" w:rsidRDefault="004D7D2C" w:rsidP="004D7D2C">
      <w:r>
        <w:t>Para ello, se propone un cuestionario de autochequeo que permite identificar puntos fuertes, deficiencias, necesidades de mejora y posibles incumplimientos relacionados con la configuración del puesto, el mobiliario, los equipos informáticos, la iluminación, la organización del trabajo, la información y formación de las personas trabajadoras, la vigilancia de la salud y el seguimiento periódico de las condiciones ergonómicas.</w:t>
      </w:r>
    </w:p>
    <w:p w14:paraId="34E9516A" w14:textId="77777777" w:rsidR="004D7D2C" w:rsidRDefault="004D7D2C" w:rsidP="004D7D2C"/>
    <w:p w14:paraId="0841C7EE" w14:textId="75E523CD" w:rsidR="001F5A71" w:rsidRDefault="004D7D2C" w:rsidP="004D7D2C">
      <w:r>
        <w:lastRenderedPageBreak/>
        <w:t>La finalidad del informe no es sustituir a una evaluación ergonómica específica realizada por personal competente, sino ofrecer una visión ordenada y práctica sobre los aspectos mínimos que deberían verificarse en la empresa para asegurar una gestión adecuada de los riesgos derivados del trabajo con pantallas de visualización de datos.</w:t>
      </w:r>
    </w:p>
    <w:p w14:paraId="1BF0EECA" w14:textId="5E9FB154" w:rsidR="001F5A71" w:rsidRDefault="001F5A71" w:rsidP="001F5A71">
      <w:r>
        <w:t>La finalidad del informe no es sustituir a una evaluación ergonómica específica realizada por personal competente, sino ofrecer una visión ordenada y práctica sobre los aspectos mínimos que deberían verificarse en la empresa para asegurar una gestión adecuada del riesgo derivado de la manipulación manual de cargas.</w:t>
      </w:r>
    </w:p>
    <w:p w14:paraId="78B86904" w14:textId="1E9B7007" w:rsidR="009A03C2" w:rsidRDefault="00AE23FC" w:rsidP="00AE23FC">
      <w:pPr>
        <w:pStyle w:val="Ttulo1"/>
        <w:numPr>
          <w:ilvl w:val="0"/>
          <w:numId w:val="1"/>
        </w:numPr>
      </w:pPr>
      <w:bookmarkStart w:id="2" w:name="_Toc240880628"/>
      <w:r>
        <w:t>Objetivos</w:t>
      </w:r>
      <w:bookmarkEnd w:id="2"/>
    </w:p>
    <w:p w14:paraId="392AE7F2" w14:textId="27E115F3"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5F0CD1">
        <w:t xml:space="preserve">los </w:t>
      </w:r>
      <w:r w:rsidR="005F0CD1" w:rsidRPr="005F0CD1">
        <w:t xml:space="preserve">riesgos relacionados con los </w:t>
      </w:r>
      <w:r w:rsidR="00E01D3E">
        <w:t>riesgos derivados de</w:t>
      </w:r>
      <w:r w:rsidR="00DC323A">
        <w:t>l uso de pantallas de visualización de datos</w:t>
      </w:r>
      <w:r w:rsidR="005F0CD1" w:rsidRPr="005F0CD1">
        <w:t xml:space="preserve"> durante el trabajo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629"/>
      <w:r>
        <w:t>Metodología</w:t>
      </w:r>
      <w:bookmarkEnd w:id="3"/>
    </w:p>
    <w:p w14:paraId="1DB0F2A7" w14:textId="3C042BAB"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C02F08">
        <w:t xml:space="preserve">los </w:t>
      </w:r>
      <w:r w:rsidR="00E02644" w:rsidRPr="00E02644">
        <w:t xml:space="preserve">riesgos relacionados con los </w:t>
      </w:r>
      <w:r w:rsidR="00E01D3E">
        <w:t>riesgos derivados de</w:t>
      </w:r>
      <w:r w:rsidR="00514D7B">
        <w:t xml:space="preserve">l uso de pantallas de visualización de datos </w:t>
      </w:r>
      <w:r w:rsidR="00E02644" w:rsidRPr="00E02644">
        <w:t>durante el trabajo</w:t>
      </w:r>
      <w:r w:rsidR="00ED79A4">
        <w:t xml:space="preserve"> en base al Real Decreto</w:t>
      </w:r>
      <w:r w:rsidR="005938B3">
        <w:t xml:space="preserve"> </w:t>
      </w:r>
      <w:r w:rsidR="002E0A62">
        <w:t>48</w:t>
      </w:r>
      <w:r w:rsidR="00514D7B">
        <w:t>8</w:t>
      </w:r>
      <w:r w:rsidR="002E0A62">
        <w:t>/1997</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5938B3">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5938B3">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5938B3">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38A940E9" w:rsidR="00A2142F" w:rsidRDefault="00A2142F" w:rsidP="00435CDC">
      <w:r w:rsidRPr="00A2142F">
        <w:t>Además del resultado cuantitativo, la metodología debe incorporar una interpretación cualitativa de las respuestas, especialmente en aquellas cuestiones consideradas críticas. Por ejemplo, la ausencia de evaluación de riesgos, la selección inadecuada de</w:t>
      </w:r>
      <w:r w:rsidR="002E0A62">
        <w:t xml:space="preserve"> equipos</w:t>
      </w:r>
      <w:r w:rsidRPr="00A2142F">
        <w:t>, la falta de formación, la inexistencia de instrucciones</w:t>
      </w:r>
      <w:r w:rsidR="00651948">
        <w:t xml:space="preserve">, así como otros </w:t>
      </w:r>
      <w:r w:rsidRPr="00A2142F">
        <w:t>aspectos</w:t>
      </w:r>
      <w:r w:rsidR="002E0A62">
        <w:t>.</w:t>
      </w:r>
    </w:p>
    <w:p w14:paraId="16FA1791" w14:textId="381CC306" w:rsidR="00435CDC" w:rsidRDefault="00435CDC" w:rsidP="00435CDC">
      <w:pPr>
        <w:pStyle w:val="Ttulo1"/>
        <w:numPr>
          <w:ilvl w:val="0"/>
          <w:numId w:val="1"/>
        </w:numPr>
      </w:pPr>
      <w:r>
        <w:t xml:space="preserve"> </w:t>
      </w:r>
      <w:bookmarkStart w:id="4" w:name="_Toc240880630"/>
      <w:r>
        <w:t>Alcance</w:t>
      </w:r>
      <w:bookmarkEnd w:id="4"/>
    </w:p>
    <w:p w14:paraId="6AB4628F" w14:textId="097F7395" w:rsidR="0078799D" w:rsidRDefault="0078799D" w:rsidP="0078799D">
      <w:r>
        <w:t>El presente informe se centra únicamente en la gestión preventiva de los trabajos con pantallas de visualización de datos en el ámbito laboral, dentro del sistema general de prevención de riesgos laborales de la empresa.</w:t>
      </w:r>
    </w:p>
    <w:p w14:paraId="39209DFE" w14:textId="702C2135" w:rsidR="00EC09F2" w:rsidRDefault="0078799D" w:rsidP="0078799D">
      <w:r>
        <w:t>El alcance incluye el análisis de aquellos aspectos que permiten valorar si la empresa identifica, evalúa y controla adecuadamente los riesgos derivados del uso habitual de pantallas de visualización de datos, con el fin de proteger a las personas trabajadoras frente a riesgos ergonómicos, visuales, posturales y organizativos asociados a este tipo de puestos de trabajo.</w:t>
      </w:r>
    </w:p>
    <w:p w14:paraId="4F94D8BB" w14:textId="0BFCF6D0" w:rsidR="00435CDC" w:rsidRDefault="00435CDC" w:rsidP="00435CDC">
      <w:pPr>
        <w:pStyle w:val="Ttulo1"/>
        <w:numPr>
          <w:ilvl w:val="0"/>
          <w:numId w:val="1"/>
        </w:numPr>
      </w:pPr>
      <w:bookmarkStart w:id="5" w:name="_Toc240880631"/>
      <w:r>
        <w:t xml:space="preserve">Normativa </w:t>
      </w:r>
      <w:r w:rsidR="009831F2">
        <w:t xml:space="preserve">nacional </w:t>
      </w:r>
      <w:r>
        <w:t>de aplicación</w:t>
      </w:r>
      <w:bookmarkEnd w:id="5"/>
      <w:r w:rsidR="005A61BB">
        <w:t xml:space="preserve"> </w:t>
      </w:r>
    </w:p>
    <w:p w14:paraId="04C6DD70" w14:textId="21560E0A" w:rsidR="00435CDC" w:rsidRDefault="00711841" w:rsidP="00435CDC">
      <w:r>
        <w:t>Como normativa y legislación específica en referencia</w:t>
      </w:r>
      <w:r w:rsidR="009E6864">
        <w:t xml:space="preserve"> los </w:t>
      </w:r>
      <w:r w:rsidR="00A658F1" w:rsidRPr="00A658F1">
        <w:t xml:space="preserve">riesgos relacionados con </w:t>
      </w:r>
      <w:r w:rsidR="001E5211">
        <w:t>el uso de pantallas de visualización de datos</w:t>
      </w:r>
      <w:r w:rsidR="00A658F1" w:rsidRPr="00A658F1">
        <w:t xml:space="preserve"> durante el trabajo</w:t>
      </w:r>
      <w:r>
        <w:t>, nos encontramos la siguiente:</w:t>
      </w:r>
    </w:p>
    <w:p w14:paraId="51AB8D2A" w14:textId="36E88BAF" w:rsidR="009F2852" w:rsidRPr="009F2852" w:rsidRDefault="001D1737" w:rsidP="00B92A76">
      <w:pPr>
        <w:pStyle w:val="Prrafodelista"/>
        <w:numPr>
          <w:ilvl w:val="0"/>
          <w:numId w:val="2"/>
        </w:numPr>
      </w:pPr>
      <w:r w:rsidRPr="001D1737">
        <w:rPr>
          <w:b/>
          <w:bCs/>
        </w:rPr>
        <w:t>REAL DECRETO 48</w:t>
      </w:r>
      <w:r w:rsidR="001E5211">
        <w:rPr>
          <w:b/>
          <w:bCs/>
        </w:rPr>
        <w:t>8</w:t>
      </w:r>
      <w:r w:rsidRPr="001D1737">
        <w:rPr>
          <w:b/>
          <w:bCs/>
        </w:rPr>
        <w:t xml:space="preserve">/1997, de 14 de abril, </w:t>
      </w:r>
      <w:r w:rsidRPr="001D1737">
        <w:t xml:space="preserve">sobre disposiciones mínimas de seguridad y salud relativas </w:t>
      </w:r>
      <w:r w:rsidR="00B92A76" w:rsidRPr="00B92A76">
        <w:t>al trabajo con equipos que incluyen pantallas de visualización.</w:t>
      </w:r>
    </w:p>
    <w:p w14:paraId="4B5238D9" w14:textId="2A818BBA" w:rsidR="00435CDC" w:rsidRDefault="00435CDC" w:rsidP="00435CDC">
      <w:pPr>
        <w:pStyle w:val="Ttulo1"/>
        <w:numPr>
          <w:ilvl w:val="0"/>
          <w:numId w:val="1"/>
        </w:numPr>
      </w:pPr>
      <w:bookmarkStart w:id="6" w:name="_Toc240880632"/>
      <w:r>
        <w:t>Cuestionario</w:t>
      </w:r>
      <w:bookmarkEnd w:id="6"/>
      <w:r>
        <w:t xml:space="preserve"> </w:t>
      </w:r>
    </w:p>
    <w:p w14:paraId="74107877" w14:textId="0D44974A" w:rsidR="00940657" w:rsidRDefault="009831F2" w:rsidP="00004A2F">
      <w:r>
        <w:t xml:space="preserve">El cuestionario </w:t>
      </w:r>
      <w:r w:rsidR="008559E5">
        <w:t xml:space="preserve">básico de autodiagnóstico sobre </w:t>
      </w:r>
      <w:r w:rsidR="00C7576E">
        <w:t>gestión preventiva de los trabajos con pantallas de visualización de datos 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EB7978">
        <w:trPr>
          <w:trHeight w:val="360"/>
          <w:tblHeader/>
        </w:trPr>
        <w:tc>
          <w:tcPr>
            <w:tcW w:w="224" w:type="pct"/>
            <w:shd w:val="clear" w:color="auto" w:fill="F7A525"/>
            <w:noWrap/>
            <w:vAlign w:val="bottom"/>
            <w:hideMark/>
          </w:tcPr>
          <w:p w14:paraId="36EA62CB" w14:textId="77777777" w:rsidR="00940657" w:rsidRPr="00500833" w:rsidRDefault="00940657" w:rsidP="00A13C0D">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8741E1" w:rsidRPr="00940657" w14:paraId="6552765E" w14:textId="77777777" w:rsidTr="00EB7978">
        <w:trPr>
          <w:trHeight w:val="576"/>
        </w:trPr>
        <w:tc>
          <w:tcPr>
            <w:tcW w:w="224" w:type="pct"/>
            <w:shd w:val="clear" w:color="000000" w:fill="FFFFFF"/>
            <w:vAlign w:val="bottom"/>
            <w:hideMark/>
          </w:tcPr>
          <w:p w14:paraId="4B1A836C" w14:textId="77777777" w:rsidR="008741E1" w:rsidRPr="008D670D" w:rsidRDefault="008741E1" w:rsidP="00A13C0D">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76DA31DB" w:rsidR="008741E1" w:rsidRPr="008D670D" w:rsidRDefault="00A03FE9" w:rsidP="005938B3">
            <w:r w:rsidRPr="008D670D">
              <w:t>Todas las personas trabajadoras con uso habitual de pantallas han sido identificadas y se ha determinado si su puesto está incluido en el ámbito del RD 488/1997.</w:t>
            </w:r>
            <w:r w:rsidR="00F321EC">
              <w:t xml:space="preserve"> Quedan fuera del ámbito los vehículos o má</w:t>
            </w:r>
            <w:r w:rsidR="00593F62">
              <w:t>quinas.</w:t>
            </w:r>
          </w:p>
        </w:tc>
        <w:tc>
          <w:tcPr>
            <w:tcW w:w="739" w:type="pct"/>
            <w:vAlign w:val="bottom"/>
          </w:tcPr>
          <w:p w14:paraId="09D61D76" w14:textId="17C4F34C" w:rsidR="008741E1" w:rsidRPr="00B56302" w:rsidRDefault="008741E1" w:rsidP="008741E1">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6293F87F" w14:textId="77777777" w:rsidTr="00EB7978">
        <w:trPr>
          <w:trHeight w:val="288"/>
        </w:trPr>
        <w:tc>
          <w:tcPr>
            <w:tcW w:w="224" w:type="pct"/>
            <w:shd w:val="clear" w:color="000000" w:fill="FFFFFF"/>
            <w:vAlign w:val="bottom"/>
            <w:hideMark/>
          </w:tcPr>
          <w:p w14:paraId="2793CF7D" w14:textId="77777777" w:rsidR="008741E1" w:rsidRPr="00B56302" w:rsidRDefault="008741E1" w:rsidP="00A13C0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2B3D8EFD" w:rsidR="008741E1" w:rsidRPr="001B0AE6" w:rsidRDefault="001B0AE6" w:rsidP="005938B3">
            <w:pPr>
              <w:rPr>
                <w:rFonts w:ascii="Aptos" w:hAnsi="Aptos" w:cs="Calibri"/>
                <w:b/>
                <w:bCs/>
                <w:color w:val="000000"/>
              </w:rPr>
            </w:pPr>
            <w:r w:rsidRPr="001B0AE6">
              <w:t>Los puestos de trabajo con Pantallas de Visualización de Datos PVD cuentan con una evaluación específica de riesgos ergonómicos y organizativos.</w:t>
            </w:r>
          </w:p>
        </w:tc>
        <w:tc>
          <w:tcPr>
            <w:tcW w:w="739" w:type="pct"/>
            <w:vAlign w:val="bottom"/>
          </w:tcPr>
          <w:p w14:paraId="46385755" w14:textId="673B2D05" w:rsidR="008741E1" w:rsidRPr="00B56302" w:rsidRDefault="008741E1" w:rsidP="008741E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3877DAE0" w14:textId="77777777" w:rsidTr="00C953FE">
        <w:trPr>
          <w:trHeight w:val="1183"/>
        </w:trPr>
        <w:tc>
          <w:tcPr>
            <w:tcW w:w="224" w:type="pct"/>
            <w:shd w:val="clear" w:color="000000" w:fill="FFFFFF"/>
            <w:vAlign w:val="bottom"/>
            <w:hideMark/>
          </w:tcPr>
          <w:p w14:paraId="61B1183F" w14:textId="77777777" w:rsidR="008741E1" w:rsidRPr="00C97A6C" w:rsidRDefault="008741E1" w:rsidP="00A13C0D">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30A21FDD" w:rsidR="008741E1" w:rsidRPr="00C953FE" w:rsidRDefault="003C245C" w:rsidP="005938B3">
            <w:pPr>
              <w:rPr>
                <w:rFonts w:ascii="Aptos" w:hAnsi="Aptos" w:cs="Calibri"/>
                <w:color w:val="000000"/>
              </w:rPr>
            </w:pPr>
            <w:r w:rsidRPr="003C245C">
              <w:rPr>
                <w:rFonts w:ascii="Aptos" w:hAnsi="Aptos" w:cs="Calibri"/>
                <w:color w:val="000000"/>
              </w:rPr>
              <w:t>Existen medidas preventivas para el control de estos riesgos en los puestos de trabajo que se han identificado y evaluado.</w:t>
            </w:r>
          </w:p>
        </w:tc>
        <w:tc>
          <w:tcPr>
            <w:tcW w:w="739" w:type="pct"/>
            <w:vAlign w:val="bottom"/>
          </w:tcPr>
          <w:p w14:paraId="1CFB7FFE" w14:textId="4A4CE5B6" w:rsidR="008741E1" w:rsidRPr="00B56302" w:rsidRDefault="008741E1" w:rsidP="008741E1">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8741E1" w:rsidRPr="00940657" w14:paraId="76B25B2E" w14:textId="77777777" w:rsidTr="00EB7978">
        <w:trPr>
          <w:trHeight w:val="600"/>
        </w:trPr>
        <w:tc>
          <w:tcPr>
            <w:tcW w:w="224" w:type="pct"/>
            <w:shd w:val="clear" w:color="000000" w:fill="FFFFFF"/>
            <w:vAlign w:val="bottom"/>
            <w:hideMark/>
          </w:tcPr>
          <w:p w14:paraId="69148FBA" w14:textId="77777777" w:rsidR="008741E1" w:rsidRPr="003C245C" w:rsidRDefault="008741E1" w:rsidP="00A13C0D">
            <w:pPr>
              <w:spacing w:after="0" w:line="240" w:lineRule="auto"/>
              <w:jc w:val="center"/>
            </w:pPr>
            <w:r w:rsidRPr="003C245C">
              <w:lastRenderedPageBreak/>
              <w:t>4</w:t>
            </w:r>
          </w:p>
        </w:tc>
        <w:tc>
          <w:tcPr>
            <w:tcW w:w="3135" w:type="pct"/>
          </w:tcPr>
          <w:p w14:paraId="54DAAFEE" w14:textId="35872130" w:rsidR="008741E1" w:rsidRPr="003C245C" w:rsidRDefault="003C245C" w:rsidP="005938B3">
            <w:pPr>
              <w:rPr>
                <w:rFonts w:ascii="Aptos" w:hAnsi="Aptos" w:cs="Calibri"/>
                <w:color w:val="000000"/>
              </w:rPr>
            </w:pPr>
            <w:r w:rsidRPr="003C245C">
              <w:rPr>
                <w:rFonts w:ascii="Aptos" w:hAnsi="Aptos" w:cs="Calibri"/>
                <w:color w:val="000000"/>
              </w:rPr>
              <w:t>Existen medidas organizativas para el control de estos riesgos en los puestos de trabajo que se han identificado y evaluado.</w:t>
            </w:r>
          </w:p>
        </w:tc>
        <w:tc>
          <w:tcPr>
            <w:tcW w:w="739" w:type="pct"/>
            <w:vAlign w:val="bottom"/>
          </w:tcPr>
          <w:p w14:paraId="649C23BC" w14:textId="65C981EA" w:rsidR="008741E1" w:rsidRPr="00B56302" w:rsidRDefault="008741E1" w:rsidP="008741E1">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8741E1" w:rsidRPr="00B56302" w:rsidRDefault="008741E1" w:rsidP="008741E1">
            <w:pPr>
              <w:spacing w:after="0" w:line="240" w:lineRule="auto"/>
              <w:jc w:val="center"/>
              <w:rPr>
                <w:rFonts w:ascii="Aptos" w:eastAsia="Times New Roman" w:hAnsi="Aptos" w:cs="Calibri"/>
                <w:color w:val="000000"/>
                <w:kern w:val="0"/>
                <w:lang w:eastAsia="es-ES"/>
                <w14:ligatures w14:val="none"/>
              </w:rPr>
            </w:pPr>
          </w:p>
        </w:tc>
      </w:tr>
      <w:tr w:rsidR="00253A12" w:rsidRPr="00940657" w14:paraId="74319B6F" w14:textId="77777777" w:rsidTr="00EB7978">
        <w:trPr>
          <w:trHeight w:val="576"/>
        </w:trPr>
        <w:tc>
          <w:tcPr>
            <w:tcW w:w="224" w:type="pct"/>
            <w:shd w:val="clear" w:color="000000" w:fill="FFFFFF"/>
            <w:vAlign w:val="bottom"/>
            <w:hideMark/>
          </w:tcPr>
          <w:p w14:paraId="3360D9C4" w14:textId="77777777" w:rsidR="00253A12" w:rsidRPr="00B56302" w:rsidRDefault="00253A12" w:rsidP="00A13C0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2464F301" w:rsidR="00253A12" w:rsidRPr="009721FD" w:rsidRDefault="00253A12" w:rsidP="005938B3">
            <w:r w:rsidRPr="00A24D29">
              <w:t>Las personas trabajadoras han recibido formación específica sobre ergonomía, pausas, ajuste del mobiliario y colocación de la pantalla.</w:t>
            </w:r>
          </w:p>
        </w:tc>
        <w:tc>
          <w:tcPr>
            <w:tcW w:w="739" w:type="pct"/>
            <w:vAlign w:val="bottom"/>
          </w:tcPr>
          <w:p w14:paraId="78A5357F" w14:textId="073D7314" w:rsidR="00253A12" w:rsidRPr="00B56302" w:rsidRDefault="00253A12" w:rsidP="00253A12">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253A12" w:rsidRPr="00B56302" w:rsidRDefault="00253A12" w:rsidP="00253A12">
            <w:pPr>
              <w:spacing w:after="0" w:line="240" w:lineRule="auto"/>
              <w:jc w:val="center"/>
              <w:rPr>
                <w:rFonts w:ascii="Aptos" w:eastAsia="Times New Roman" w:hAnsi="Aptos" w:cs="Calibri"/>
                <w:color w:val="000000"/>
                <w:kern w:val="0"/>
                <w:lang w:eastAsia="es-ES"/>
                <w14:ligatures w14:val="none"/>
              </w:rPr>
            </w:pPr>
          </w:p>
        </w:tc>
      </w:tr>
      <w:tr w:rsidR="00253A12" w:rsidRPr="00940657" w14:paraId="7A3DD229" w14:textId="77777777" w:rsidTr="00EB7978">
        <w:trPr>
          <w:trHeight w:val="576"/>
        </w:trPr>
        <w:tc>
          <w:tcPr>
            <w:tcW w:w="224" w:type="pct"/>
            <w:shd w:val="clear" w:color="000000" w:fill="FFFFFF"/>
            <w:vAlign w:val="bottom"/>
            <w:hideMark/>
          </w:tcPr>
          <w:p w14:paraId="2E24F4FA" w14:textId="77777777" w:rsidR="00253A12" w:rsidRPr="00B56302" w:rsidRDefault="00253A12" w:rsidP="00A13C0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4FCB32D2" w:rsidR="00253A12" w:rsidRPr="009721FD" w:rsidRDefault="00253A12" w:rsidP="005938B3">
            <w:r w:rsidRPr="00E56B1B">
              <w:rPr>
                <w:rFonts w:ascii="Aptos" w:hAnsi="Aptos" w:cs="Calibri"/>
                <w:color w:val="000000"/>
              </w:rPr>
              <w:t>Se facilita información sobre las medidas preventivas y los resultados de la evaluación de riesgos en puestos con PVD.</w:t>
            </w:r>
          </w:p>
        </w:tc>
        <w:tc>
          <w:tcPr>
            <w:tcW w:w="739" w:type="pct"/>
            <w:vAlign w:val="bottom"/>
          </w:tcPr>
          <w:p w14:paraId="7E89C1B5" w14:textId="1FD3AFA9" w:rsidR="00253A12" w:rsidRPr="00B56302" w:rsidRDefault="00253A12" w:rsidP="00253A12">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253A12" w:rsidRPr="00B56302" w:rsidRDefault="00253A12" w:rsidP="00253A12">
            <w:pPr>
              <w:spacing w:after="0" w:line="240" w:lineRule="auto"/>
              <w:jc w:val="center"/>
              <w:rPr>
                <w:rFonts w:ascii="Aptos" w:eastAsia="Times New Roman" w:hAnsi="Aptos" w:cs="Calibri"/>
                <w:color w:val="000000"/>
                <w:kern w:val="0"/>
                <w:lang w:eastAsia="es-ES"/>
                <w14:ligatures w14:val="none"/>
              </w:rPr>
            </w:pPr>
          </w:p>
        </w:tc>
      </w:tr>
      <w:tr w:rsidR="00253A12" w:rsidRPr="00940657" w14:paraId="1377F293" w14:textId="77777777" w:rsidTr="00EB7978">
        <w:trPr>
          <w:trHeight w:val="576"/>
        </w:trPr>
        <w:tc>
          <w:tcPr>
            <w:tcW w:w="224" w:type="pct"/>
            <w:shd w:val="clear" w:color="000000" w:fill="FFFFFF"/>
            <w:vAlign w:val="bottom"/>
            <w:hideMark/>
          </w:tcPr>
          <w:p w14:paraId="30B46FEC" w14:textId="77777777" w:rsidR="00253A12" w:rsidRPr="00B56302" w:rsidRDefault="00253A12" w:rsidP="00A13C0D">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41698ABD" w:rsidR="00253A12" w:rsidRPr="00E56B1B" w:rsidRDefault="00253A12" w:rsidP="005938B3">
            <w:pPr>
              <w:rPr>
                <w:rFonts w:ascii="Aptos" w:hAnsi="Aptos" w:cs="Calibri"/>
                <w:color w:val="000000"/>
              </w:rPr>
            </w:pPr>
            <w:r w:rsidRPr="00E56B1B">
              <w:rPr>
                <w:rFonts w:ascii="Aptos" w:hAnsi="Aptos" w:cs="Calibri"/>
                <w:color w:val="000000"/>
              </w:rPr>
              <w:t>Se tiene en cuenta en la vigilancia de la salud el uso de PVD.</w:t>
            </w:r>
          </w:p>
        </w:tc>
        <w:tc>
          <w:tcPr>
            <w:tcW w:w="739" w:type="pct"/>
            <w:vAlign w:val="bottom"/>
          </w:tcPr>
          <w:p w14:paraId="6738890A" w14:textId="7720E573" w:rsidR="00253A12" w:rsidRPr="00B56302" w:rsidRDefault="00253A12" w:rsidP="00253A12">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253A12" w:rsidRPr="00B56302" w:rsidRDefault="00253A12" w:rsidP="00253A12">
            <w:pPr>
              <w:spacing w:after="0" w:line="240" w:lineRule="auto"/>
              <w:jc w:val="center"/>
              <w:rPr>
                <w:rFonts w:ascii="Aptos" w:eastAsia="Times New Roman" w:hAnsi="Aptos" w:cs="Calibri"/>
                <w:color w:val="000000"/>
                <w:kern w:val="0"/>
                <w:lang w:eastAsia="es-ES"/>
                <w14:ligatures w14:val="none"/>
              </w:rPr>
            </w:pPr>
          </w:p>
        </w:tc>
      </w:tr>
      <w:tr w:rsidR="00D51053" w:rsidRPr="00940657" w14:paraId="59BAD47D" w14:textId="77777777" w:rsidTr="00EB7978">
        <w:trPr>
          <w:trHeight w:val="576"/>
        </w:trPr>
        <w:tc>
          <w:tcPr>
            <w:tcW w:w="224" w:type="pct"/>
            <w:shd w:val="clear" w:color="000000" w:fill="FFFFFF"/>
            <w:vAlign w:val="bottom"/>
            <w:hideMark/>
          </w:tcPr>
          <w:p w14:paraId="7BA1B9DB" w14:textId="77777777" w:rsidR="00D51053" w:rsidRPr="00CD5773" w:rsidRDefault="00D51053" w:rsidP="00A13C0D">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2B74FC80" w:rsidR="00D51053" w:rsidRPr="00253A12" w:rsidRDefault="00253A12" w:rsidP="005938B3">
            <w:pPr>
              <w:rPr>
                <w:rFonts w:ascii="Aptos" w:hAnsi="Aptos" w:cs="Calibri"/>
                <w:color w:val="000000"/>
              </w:rPr>
            </w:pPr>
            <w:r w:rsidRPr="00253A12">
              <w:rPr>
                <w:rFonts w:ascii="Aptos" w:hAnsi="Aptos" w:cs="Calibri"/>
                <w:color w:val="000000"/>
              </w:rPr>
              <w:t>Las personas trabajadoras disponen de reconocimiento oftalmológico específico cuando los resultados de la vigilancia de la salud lo hicieran necesario.</w:t>
            </w:r>
          </w:p>
        </w:tc>
        <w:tc>
          <w:tcPr>
            <w:tcW w:w="739" w:type="pct"/>
            <w:vAlign w:val="bottom"/>
          </w:tcPr>
          <w:p w14:paraId="445BF012" w14:textId="20449A61" w:rsidR="00D51053" w:rsidRPr="00B56302" w:rsidRDefault="00D51053" w:rsidP="00D5105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D51053" w:rsidRPr="00B56302" w:rsidRDefault="00D51053" w:rsidP="00D51053">
            <w:pPr>
              <w:spacing w:after="0" w:line="240" w:lineRule="auto"/>
              <w:jc w:val="center"/>
              <w:rPr>
                <w:rFonts w:ascii="Aptos" w:eastAsia="Times New Roman" w:hAnsi="Aptos" w:cs="Calibri"/>
                <w:color w:val="000000"/>
                <w:kern w:val="0"/>
                <w:lang w:eastAsia="es-ES"/>
                <w14:ligatures w14:val="none"/>
              </w:rPr>
            </w:pPr>
          </w:p>
        </w:tc>
      </w:tr>
      <w:tr w:rsidR="0048233C" w:rsidRPr="00940657" w14:paraId="4891ED95" w14:textId="77777777" w:rsidTr="00EB7978">
        <w:trPr>
          <w:trHeight w:val="576"/>
        </w:trPr>
        <w:tc>
          <w:tcPr>
            <w:tcW w:w="224" w:type="pct"/>
            <w:shd w:val="clear" w:color="000000" w:fill="FFFFFF"/>
            <w:vAlign w:val="bottom"/>
          </w:tcPr>
          <w:p w14:paraId="37BA18D4" w14:textId="21544C84" w:rsidR="0048233C" w:rsidRPr="00CD5773" w:rsidRDefault="0048233C" w:rsidP="00A13C0D">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795759B3" w14:textId="24393CAA" w:rsidR="0048233C" w:rsidRPr="00253A12" w:rsidRDefault="0048233C" w:rsidP="005938B3">
            <w:pPr>
              <w:rPr>
                <w:rFonts w:ascii="Aptos" w:hAnsi="Aptos" w:cs="Calibri"/>
                <w:color w:val="000000"/>
              </w:rPr>
            </w:pPr>
            <w:r w:rsidRPr="0048233C">
              <w:rPr>
                <w:rFonts w:ascii="Aptos" w:hAnsi="Aptos" w:cs="Calibri"/>
                <w:color w:val="000000"/>
              </w:rPr>
              <w:t>Se adapta los puestos con PVD considerando la diversidad antropométrica, necesidades ergonómicas, embarazo, lactancia y posibles diferencias en molestias visuales, musculoesqueléticas o psicosociales.</w:t>
            </w:r>
          </w:p>
        </w:tc>
        <w:tc>
          <w:tcPr>
            <w:tcW w:w="739" w:type="pct"/>
            <w:vAlign w:val="bottom"/>
          </w:tcPr>
          <w:p w14:paraId="27191C51" w14:textId="77777777" w:rsidR="0048233C" w:rsidRPr="00B56302" w:rsidRDefault="0048233C" w:rsidP="00D5105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096025AC" w14:textId="77777777" w:rsidR="0048233C" w:rsidRPr="00B56302" w:rsidRDefault="0048233C" w:rsidP="00D51053">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633"/>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40B1A596" w:rsidR="00F74B9C" w:rsidRPr="009602A7" w:rsidRDefault="001D2553"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3E82D071" w:rsidR="00871496" w:rsidRDefault="001D2553" w:rsidP="00F33319">
      <w:r>
        <w:t>De acuerdo con</w:t>
      </w:r>
      <w:r w:rsidR="00F311A3">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4A729432"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634"/>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635"/>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636"/>
      <w:r>
        <w:t>Conclusiones</w:t>
      </w:r>
      <w:bookmarkEnd w:id="10"/>
    </w:p>
    <w:p w14:paraId="624D1C74" w14:textId="65758916" w:rsidR="004B54F4" w:rsidRPr="004B54F4" w:rsidRDefault="00FD601B" w:rsidP="004B54F4">
      <w:r>
        <w:t>El</w:t>
      </w:r>
      <w:r w:rsidR="004B54F4" w:rsidRPr="004B54F4">
        <w:rPr>
          <w:rFonts w:ascii="Times New Roman" w:eastAsia="Times New Roman" w:hAnsi="Times New Roman" w:cs="Times New Roman"/>
          <w:kern w:val="0"/>
          <w:sz w:val="24"/>
          <w:szCs w:val="24"/>
          <w:lang w:eastAsia="es-ES"/>
          <w14:ligatures w14:val="none"/>
        </w:rPr>
        <w:t xml:space="preserve"> </w:t>
      </w:r>
      <w:r w:rsidR="004B54F4" w:rsidRPr="004B54F4">
        <w:t>autodiagnóstico sobre pantallas de visualización de datos permite obtener una visión inicial del grado de adecuación de la empresa en relación con la identificación, evaluación, control y seguimiento de los riesgos asociados al uso habitual de PVD dentro del sistema de prevención de riesgos laborales.</w:t>
      </w:r>
    </w:p>
    <w:p w14:paraId="43496E0D" w14:textId="77777777" w:rsidR="004B54F4" w:rsidRPr="004B54F4" w:rsidRDefault="004B54F4" w:rsidP="004B54F4">
      <w:r w:rsidRPr="004B54F4">
        <w:t xml:space="preserve">El trabajo con pantallas debe ser evaluado cuando existan puestos en los que las personas trabajadoras utilicen estos equipos de forma habitual o continuada, considerando las </w:t>
      </w:r>
      <w:r w:rsidRPr="004B54F4">
        <w:lastRenderedPageBreak/>
        <w:t>condiciones del puesto, el mobiliario, la iluminación, la organización de las tareas y los posibles efectos visuales, posturales o musculoesqueléticos.</w:t>
      </w:r>
    </w:p>
    <w:p w14:paraId="730FAF61" w14:textId="77777777" w:rsidR="004B54F4" w:rsidRPr="004B54F4" w:rsidRDefault="004B54F4" w:rsidP="004B54F4">
      <w:r w:rsidRPr="004B54F4">
        <w:t>Una gestión adecuada requiere revisar el diseño ergonómico del puesto, garantizar la correcta disposición de pantalla, teclado, ratón, mesa y silla, controlar reflejos y deslumbramientos, favorecer posturas adecuadas y organizar el trabajo de forma que permita pausas o alternancia de tareas.</w:t>
      </w:r>
    </w:p>
    <w:p w14:paraId="3BC80118" w14:textId="77777777" w:rsidR="004B54F4" w:rsidRPr="004B54F4" w:rsidRDefault="004B54F4" w:rsidP="004B54F4">
      <w:r w:rsidRPr="004B54F4">
        <w:t>Los resultados del cuestionario permiten detectar posibles deficiencias, como puestos mal configurados, mobiliario no ajustable, iluminación inadecuada, ausencia de pausas, falta de formación ergonómica, molestias visuales o musculoesqueléticas, o falta de seguimiento de las condiciones de trabajo.</w:t>
      </w:r>
    </w:p>
    <w:p w14:paraId="02DEBC15" w14:textId="77777777" w:rsidR="004B54F4" w:rsidRPr="004B54F4" w:rsidRDefault="004B54F4" w:rsidP="004B54F4">
      <w:r w:rsidRPr="004B54F4">
        <w:t>Estas deficiencias deben ser analizadas e incorporadas, cuando corresponda, a la planificación preventiva de la empresa mediante acciones correctoras, asignación de responsables, definición de plazos y seguimiento de su implantación.</w:t>
      </w:r>
    </w:p>
    <w:p w14:paraId="66F82640" w14:textId="7CA36230" w:rsidR="00A604C8" w:rsidRDefault="004B54F4" w:rsidP="00A604C8">
      <w:r w:rsidRPr="004B54F4">
        <w:t>En conclusión, una gestión eficaz de los trabajos con pantallas de visualización de datos contribuye a prevenir la fatiga visual, las molestias musculoesqueléticas y la sobrecarga asociada al uso continuado de estos equipos, mejorando las condiciones ergonómicas de trabajo y reforzando la protección de la seguridad y salud de las personas trabajadoras.</w:t>
      </w:r>
    </w:p>
    <w:p w14:paraId="7B562702" w14:textId="6A7C91D3" w:rsidR="000406B0" w:rsidRDefault="00F567EE" w:rsidP="000406B0">
      <w:pPr>
        <w:pStyle w:val="Ttulo1"/>
        <w:numPr>
          <w:ilvl w:val="0"/>
          <w:numId w:val="1"/>
        </w:numPr>
      </w:pPr>
      <w:bookmarkStart w:id="11" w:name="_Toc240880637"/>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2AD30D78" w:rsidR="00004A2F" w:rsidRDefault="0017186E" w:rsidP="00004A2F">
      <w:pPr>
        <w:pStyle w:val="Prrafodelista"/>
        <w:numPr>
          <w:ilvl w:val="0"/>
          <w:numId w:val="2"/>
        </w:numPr>
      </w:pPr>
      <w:hyperlink r:id="rId11" w:history="1">
        <w:r w:rsidRPr="009322FA">
          <w:rPr>
            <w:rStyle w:val="Hipervnculo"/>
          </w:rPr>
          <w:t xml:space="preserve">INSST </w:t>
        </w:r>
        <w:r w:rsidR="003A37DD" w:rsidRPr="009322FA">
          <w:rPr>
            <w:rStyle w:val="Hipervnculo"/>
          </w:rPr>
          <w:t>–</w:t>
        </w:r>
        <w:r w:rsidRPr="009322FA">
          <w:rPr>
            <w:rStyle w:val="Hipervnculo"/>
          </w:rPr>
          <w:t xml:space="preserve"> </w:t>
        </w:r>
        <w:r w:rsidR="009322FA" w:rsidRPr="009322FA">
          <w:rPr>
            <w:rStyle w:val="Hipervnculo"/>
          </w:rPr>
          <w:t>Pantallas de visualización de datos</w:t>
        </w:r>
      </w:hyperlink>
    </w:p>
    <w:p w14:paraId="3DDD04D8" w14:textId="77777777" w:rsidR="0038763B" w:rsidRDefault="0038763B" w:rsidP="0038763B">
      <w:pPr>
        <w:pStyle w:val="Ttulo1"/>
      </w:pPr>
      <w:bookmarkStart w:id="12" w:name="_Toc240880638"/>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7DBFC6F" w14:textId="77777777" w:rsidR="009322FA" w:rsidRDefault="009322FA" w:rsidP="00606907"/>
          <w:p w14:paraId="1F29BAD6" w14:textId="77777777" w:rsidR="00560CD0" w:rsidRDefault="00560CD0" w:rsidP="00494878">
            <w:pPr>
              <w:pStyle w:val="Prrafodelista"/>
              <w:numPr>
                <w:ilvl w:val="0"/>
                <w:numId w:val="5"/>
              </w:numPr>
            </w:pPr>
            <w:r w:rsidRPr="00560CD0">
              <w:t xml:space="preserve">Se deben </w:t>
            </w:r>
            <w:r w:rsidRPr="00560CD0">
              <w:rPr>
                <w:b/>
                <w:bCs/>
              </w:rPr>
              <w:t>identificar los puestos de trabajo</w:t>
            </w:r>
            <w:r w:rsidRPr="00560CD0">
              <w:t xml:space="preserve"> en los que se utilicen pantallas de visualización de datos y determinar si la persona trabajadora tiene la consideración de usuaria de PVD.</w:t>
            </w:r>
          </w:p>
          <w:p w14:paraId="5AC8FA60" w14:textId="495BA86C" w:rsidR="00494878" w:rsidRDefault="00FF5E0E" w:rsidP="00494878">
            <w:pPr>
              <w:pStyle w:val="Prrafodelista"/>
              <w:numPr>
                <w:ilvl w:val="0"/>
                <w:numId w:val="5"/>
              </w:numPr>
            </w:pPr>
            <w:r w:rsidRPr="00FF5E0E">
              <w:t xml:space="preserve">Se debe realizar una </w:t>
            </w:r>
            <w:r w:rsidRPr="002B10BB">
              <w:rPr>
                <w:b/>
                <w:bCs/>
              </w:rPr>
              <w:t>evaluación específica de los riesgos ergonómicos y organizativos</w:t>
            </w:r>
            <w:r w:rsidRPr="00FF5E0E">
              <w:t xml:space="preserve"> asociados al uso de pantallas de visualización de datos</w:t>
            </w:r>
            <w:r w:rsidR="00494878">
              <w:t>.</w:t>
            </w:r>
          </w:p>
          <w:p w14:paraId="72A72FA8" w14:textId="77777777" w:rsidR="0047300E" w:rsidRDefault="0047300E" w:rsidP="00494878">
            <w:pPr>
              <w:pStyle w:val="Prrafodelista"/>
              <w:numPr>
                <w:ilvl w:val="0"/>
                <w:numId w:val="5"/>
              </w:numPr>
            </w:pPr>
            <w:r w:rsidRPr="0047300E">
              <w:t xml:space="preserve">Las condiciones de trabajo con PVD deben </w:t>
            </w:r>
            <w:r w:rsidRPr="0047300E">
              <w:rPr>
                <w:b/>
                <w:bCs/>
              </w:rPr>
              <w:t>revisarse cuando se produzcan modificaciones</w:t>
            </w:r>
            <w:r w:rsidRPr="0047300E">
              <w:t xml:space="preserve"> en el equipo, mobiliario, entorno, organización del trabajo o condiciones del puesto.</w:t>
            </w:r>
          </w:p>
          <w:p w14:paraId="3E4B2AEA" w14:textId="77777777" w:rsidR="00EF4DE7" w:rsidRDefault="00EF4DE7" w:rsidP="00494878">
            <w:pPr>
              <w:pStyle w:val="Prrafodelista"/>
              <w:numPr>
                <w:ilvl w:val="0"/>
                <w:numId w:val="5"/>
              </w:numPr>
            </w:pPr>
            <w:r w:rsidRPr="00EF4DE7">
              <w:t xml:space="preserve">La </w:t>
            </w:r>
            <w:r w:rsidRPr="00B860E3">
              <w:rPr>
                <w:b/>
                <w:bCs/>
              </w:rPr>
              <w:t>superficie</w:t>
            </w:r>
            <w:r w:rsidRPr="00EF4DE7">
              <w:t xml:space="preserve"> de trabajo debe ser </w:t>
            </w:r>
            <w:r w:rsidRPr="00B860E3">
              <w:rPr>
                <w:b/>
                <w:bCs/>
              </w:rPr>
              <w:t>poco reflectante y permitir una disposición flexible</w:t>
            </w:r>
            <w:r w:rsidRPr="00EF4DE7">
              <w:t xml:space="preserve"> de la pantalla, teclado, ratón, documentos y demás elementos necesarios.</w:t>
            </w:r>
          </w:p>
          <w:p w14:paraId="621DD21F" w14:textId="77777777" w:rsidR="001874F0" w:rsidRDefault="001874F0" w:rsidP="00494878">
            <w:pPr>
              <w:pStyle w:val="Prrafodelista"/>
              <w:numPr>
                <w:ilvl w:val="0"/>
                <w:numId w:val="5"/>
              </w:numPr>
            </w:pPr>
            <w:r w:rsidRPr="001874F0">
              <w:t xml:space="preserve">La silla de trabajo debe ser </w:t>
            </w:r>
            <w:r w:rsidRPr="001874F0">
              <w:rPr>
                <w:b/>
                <w:bCs/>
              </w:rPr>
              <w:t>estable, regulable en altura y con respaldo ajustable</w:t>
            </w:r>
            <w:r w:rsidRPr="001874F0">
              <w:t>, permitiendo una postura cómoda y apoyo lumbar adecuado.</w:t>
            </w:r>
          </w:p>
          <w:p w14:paraId="132B6CA9" w14:textId="120BB185" w:rsidR="00494878" w:rsidRDefault="00560288" w:rsidP="00494878">
            <w:pPr>
              <w:pStyle w:val="Prrafodelista"/>
              <w:numPr>
                <w:ilvl w:val="0"/>
                <w:numId w:val="5"/>
              </w:numPr>
            </w:pPr>
            <w:r w:rsidRPr="00560288">
              <w:t xml:space="preserve">El espacio disponible debe permitir </w:t>
            </w:r>
            <w:r w:rsidRPr="00560288">
              <w:rPr>
                <w:b/>
                <w:bCs/>
              </w:rPr>
              <w:t>cambios posturales y libertad de movimientos</w:t>
            </w:r>
            <w:r w:rsidRPr="00560288">
              <w:t xml:space="preserve"> durante la jornada</w:t>
            </w:r>
            <w:r w:rsidR="00494878">
              <w:t>.</w:t>
            </w:r>
          </w:p>
          <w:p w14:paraId="030CEFFB" w14:textId="77777777" w:rsidR="005944FE" w:rsidRDefault="005944FE" w:rsidP="00494878">
            <w:pPr>
              <w:pStyle w:val="Prrafodelista"/>
              <w:numPr>
                <w:ilvl w:val="0"/>
                <w:numId w:val="5"/>
              </w:numPr>
            </w:pPr>
            <w:r w:rsidRPr="005944FE">
              <w:t xml:space="preserve">La </w:t>
            </w:r>
            <w:r w:rsidRPr="005944FE">
              <w:rPr>
                <w:b/>
                <w:bCs/>
              </w:rPr>
              <w:t>imagen en pantalla debe ser estable</w:t>
            </w:r>
            <w:r w:rsidRPr="005944FE">
              <w:t>, sin parpadeos, distorsiones ni reflejos molestos, con caracteres definidos y de tamaño adecuado.</w:t>
            </w:r>
          </w:p>
          <w:p w14:paraId="2FA2D7D6" w14:textId="2FA39AF0" w:rsidR="00494878" w:rsidRDefault="00511515" w:rsidP="00494878">
            <w:pPr>
              <w:pStyle w:val="Prrafodelista"/>
              <w:numPr>
                <w:ilvl w:val="0"/>
                <w:numId w:val="5"/>
              </w:numPr>
            </w:pPr>
            <w:r w:rsidRPr="00511515">
              <w:lastRenderedPageBreak/>
              <w:t xml:space="preserve">El </w:t>
            </w:r>
            <w:r w:rsidRPr="00511515">
              <w:rPr>
                <w:b/>
                <w:bCs/>
              </w:rPr>
              <w:t>brillo y contraste</w:t>
            </w:r>
            <w:r w:rsidRPr="00511515">
              <w:t xml:space="preserve"> de la pantalla deben poder </w:t>
            </w:r>
            <w:r w:rsidRPr="00511515">
              <w:rPr>
                <w:b/>
                <w:bCs/>
              </w:rPr>
              <w:t>regularse y adaptarse</w:t>
            </w:r>
            <w:r w:rsidRPr="00511515">
              <w:t xml:space="preserve"> a las condiciones del entorno y a las necesidades de la persona usuaria</w:t>
            </w:r>
            <w:r w:rsidR="00494878">
              <w:t>.</w:t>
            </w:r>
          </w:p>
          <w:p w14:paraId="28BFF101" w14:textId="77777777" w:rsidR="00600C7A" w:rsidRDefault="00600C7A" w:rsidP="00494878">
            <w:pPr>
              <w:pStyle w:val="Prrafodelista"/>
              <w:numPr>
                <w:ilvl w:val="0"/>
                <w:numId w:val="5"/>
              </w:numPr>
            </w:pPr>
            <w:r w:rsidRPr="00600C7A">
              <w:t xml:space="preserve">La </w:t>
            </w:r>
            <w:r w:rsidRPr="00600C7A">
              <w:rPr>
                <w:b/>
                <w:bCs/>
              </w:rPr>
              <w:t>pantalla</w:t>
            </w:r>
            <w:r w:rsidRPr="00600C7A">
              <w:t xml:space="preserve"> debe poder </w:t>
            </w:r>
            <w:r w:rsidRPr="00600C7A">
              <w:rPr>
                <w:b/>
                <w:bCs/>
              </w:rPr>
              <w:t>orientarse e inclinarse libremente</w:t>
            </w:r>
            <w:r w:rsidRPr="00600C7A">
              <w:t xml:space="preserve"> para evitar reflejos, deslumbramientos o posturas forzadas.</w:t>
            </w:r>
          </w:p>
          <w:p w14:paraId="61D28D59" w14:textId="161DF27B" w:rsidR="00494878" w:rsidRPr="00FA41FD" w:rsidRDefault="00FA41FD" w:rsidP="00494878">
            <w:pPr>
              <w:pStyle w:val="Prrafodelista"/>
              <w:numPr>
                <w:ilvl w:val="0"/>
                <w:numId w:val="5"/>
              </w:numPr>
              <w:rPr>
                <w:b/>
                <w:bCs/>
              </w:rPr>
            </w:pPr>
            <w:r w:rsidRPr="00FA41FD">
              <w:t xml:space="preserve">El </w:t>
            </w:r>
            <w:r w:rsidRPr="00FA41FD">
              <w:rPr>
                <w:b/>
                <w:bCs/>
              </w:rPr>
              <w:t>teclado</w:t>
            </w:r>
            <w:r w:rsidRPr="00FA41FD">
              <w:t xml:space="preserve"> debe ser independiente de la pantalla, inclinable y con superficie mate, permitiendo una </w:t>
            </w:r>
            <w:r w:rsidRPr="00FA41FD">
              <w:rPr>
                <w:b/>
                <w:bCs/>
              </w:rPr>
              <w:t>posición cómoda de manos y brazos</w:t>
            </w:r>
            <w:r w:rsidR="00494878" w:rsidRPr="00FA41FD">
              <w:rPr>
                <w:b/>
                <w:bCs/>
              </w:rPr>
              <w:t>.</w:t>
            </w:r>
          </w:p>
          <w:p w14:paraId="4CB890C8" w14:textId="7304BB7E" w:rsidR="00494878" w:rsidRDefault="00404EF6" w:rsidP="00494878">
            <w:pPr>
              <w:pStyle w:val="Prrafodelista"/>
              <w:numPr>
                <w:ilvl w:val="0"/>
                <w:numId w:val="5"/>
              </w:numPr>
            </w:pPr>
            <w:r w:rsidRPr="00404EF6">
              <w:t xml:space="preserve">Cuando se utilice </w:t>
            </w:r>
            <w:r w:rsidRPr="00404EF6">
              <w:rPr>
                <w:b/>
                <w:bCs/>
              </w:rPr>
              <w:t>soporte de documentos</w:t>
            </w:r>
            <w:r w:rsidRPr="00404EF6">
              <w:t xml:space="preserve">, este debe ser </w:t>
            </w:r>
            <w:r w:rsidRPr="00404EF6">
              <w:rPr>
                <w:b/>
                <w:bCs/>
              </w:rPr>
              <w:t>estable, ajustable</w:t>
            </w:r>
            <w:r w:rsidRPr="00404EF6">
              <w:t xml:space="preserve"> y situarse a una altura y distancia similares a las de la pantalla</w:t>
            </w:r>
            <w:r w:rsidR="00494878">
              <w:t>.</w:t>
            </w:r>
          </w:p>
          <w:p w14:paraId="4513084C" w14:textId="510581C0" w:rsidR="00494878" w:rsidRDefault="007B79C8" w:rsidP="00494878">
            <w:pPr>
              <w:pStyle w:val="Prrafodelista"/>
              <w:numPr>
                <w:ilvl w:val="0"/>
                <w:numId w:val="5"/>
              </w:numPr>
            </w:pPr>
            <w:r w:rsidRPr="007B79C8">
              <w:t xml:space="preserve">Los </w:t>
            </w:r>
            <w:r w:rsidRPr="007B79C8">
              <w:rPr>
                <w:b/>
                <w:bCs/>
              </w:rPr>
              <w:t>accesorios</w:t>
            </w:r>
            <w:r w:rsidRPr="007B79C8">
              <w:t xml:space="preserve"> necesarios para el puesto, como reposapiés, reposamuñecas, ratón, auriculares u otros elementos, deben estar </w:t>
            </w:r>
            <w:r w:rsidRPr="007B79C8">
              <w:rPr>
                <w:b/>
                <w:bCs/>
              </w:rPr>
              <w:t>disponibles cuando sean necesarios</w:t>
            </w:r>
            <w:r w:rsidRPr="007B79C8">
              <w:t xml:space="preserve"> para mejorar la ergonomía del puesto</w:t>
            </w:r>
            <w:r w:rsidR="00494878">
              <w:t>.</w:t>
            </w:r>
          </w:p>
          <w:p w14:paraId="679A3E72" w14:textId="77777777" w:rsidR="00595EB5" w:rsidRDefault="00595EB5" w:rsidP="00494878">
            <w:pPr>
              <w:pStyle w:val="Prrafodelista"/>
              <w:numPr>
                <w:ilvl w:val="0"/>
                <w:numId w:val="5"/>
              </w:numPr>
            </w:pPr>
            <w:r w:rsidRPr="00595EB5">
              <w:t xml:space="preserve">El puesto debe estar dispuesto de forma que las fuentes de </w:t>
            </w:r>
            <w:r w:rsidRPr="002A00C7">
              <w:rPr>
                <w:b/>
                <w:bCs/>
              </w:rPr>
              <w:t>luz natural o artificial no provoquen deslumbramientos</w:t>
            </w:r>
            <w:r w:rsidRPr="00595EB5">
              <w:t>, reflejos molestos ni contrastes excesivos en la pantalla.</w:t>
            </w:r>
          </w:p>
          <w:p w14:paraId="367B6B41" w14:textId="1DDF8C03" w:rsidR="00494878" w:rsidRDefault="002A00C7" w:rsidP="00494878">
            <w:pPr>
              <w:pStyle w:val="Prrafodelista"/>
              <w:numPr>
                <w:ilvl w:val="0"/>
                <w:numId w:val="5"/>
              </w:numPr>
            </w:pPr>
            <w:r w:rsidRPr="002A00C7">
              <w:t xml:space="preserve">La </w:t>
            </w:r>
            <w:r w:rsidRPr="00FB4131">
              <w:rPr>
                <w:b/>
                <w:bCs/>
              </w:rPr>
              <w:t>iluminación debe ser adecuada a la tarea</w:t>
            </w:r>
            <w:r w:rsidRPr="002A00C7">
              <w:t xml:space="preserve"> y permitir una correcta visualización de la pantalla, documentos y demás elementos de trabajo.</w:t>
            </w:r>
          </w:p>
          <w:p w14:paraId="3661CDF2" w14:textId="77777777" w:rsidR="00FB4131" w:rsidRPr="00F76FEA" w:rsidRDefault="00FB4131" w:rsidP="00494878">
            <w:pPr>
              <w:pStyle w:val="Prrafodelista"/>
              <w:numPr>
                <w:ilvl w:val="0"/>
                <w:numId w:val="5"/>
              </w:numPr>
              <w:rPr>
                <w:b/>
                <w:bCs/>
              </w:rPr>
            </w:pPr>
            <w:r w:rsidRPr="00FB4131">
              <w:t xml:space="preserve">La </w:t>
            </w:r>
            <w:r w:rsidRPr="00F76FEA">
              <w:t>temperatura, humedad, ruido ambiental y ventilación</w:t>
            </w:r>
            <w:r w:rsidRPr="00FB4131">
              <w:t xml:space="preserve"> </w:t>
            </w:r>
            <w:r w:rsidRPr="00F76FEA">
              <w:rPr>
                <w:b/>
                <w:bCs/>
              </w:rPr>
              <w:t>no deben interferir en la concentración ni en el confort de la persona trabajadora.</w:t>
            </w:r>
          </w:p>
          <w:p w14:paraId="750FD1F1" w14:textId="0578E4CD" w:rsidR="00494878" w:rsidRDefault="00F76FEA" w:rsidP="00494878">
            <w:pPr>
              <w:pStyle w:val="Prrafodelista"/>
              <w:numPr>
                <w:ilvl w:val="0"/>
                <w:numId w:val="5"/>
              </w:numPr>
            </w:pPr>
            <w:r w:rsidRPr="00F76FEA">
              <w:t xml:space="preserve">Las </w:t>
            </w:r>
            <w:r w:rsidRPr="00F76FEA">
              <w:rPr>
                <w:b/>
                <w:bCs/>
              </w:rPr>
              <w:t>tareas con PVD deben planificarse</w:t>
            </w:r>
            <w:r w:rsidRPr="00F76FEA">
              <w:t xml:space="preserve"> de forma que permitan pausas regulares o alternancia con otras tareas que reduzcan la carga visual, postural y mental</w:t>
            </w:r>
            <w:r w:rsidR="00494878">
              <w:t>.</w:t>
            </w:r>
          </w:p>
          <w:p w14:paraId="48AEC666" w14:textId="50BFF57D" w:rsidR="00494878" w:rsidRDefault="008B16C4" w:rsidP="00494878">
            <w:pPr>
              <w:pStyle w:val="Prrafodelista"/>
              <w:numPr>
                <w:ilvl w:val="0"/>
                <w:numId w:val="5"/>
              </w:numPr>
            </w:pPr>
            <w:r w:rsidRPr="008B16C4">
              <w:t xml:space="preserve">Se debe </w:t>
            </w:r>
            <w:r w:rsidRPr="008B16C4">
              <w:rPr>
                <w:b/>
                <w:bCs/>
              </w:rPr>
              <w:t xml:space="preserve">evitar el uso continuado de pantallas sin descansos </w:t>
            </w:r>
            <w:r w:rsidRPr="008B16C4">
              <w:t>o cambios de actividad suficientes</w:t>
            </w:r>
            <w:r w:rsidR="00494878">
              <w:t>.</w:t>
            </w:r>
          </w:p>
          <w:p w14:paraId="75E926B4" w14:textId="7677B03C" w:rsidR="00494878" w:rsidRDefault="007A66B5" w:rsidP="00494878">
            <w:pPr>
              <w:pStyle w:val="Prrafodelista"/>
              <w:numPr>
                <w:ilvl w:val="0"/>
                <w:numId w:val="5"/>
              </w:numPr>
            </w:pPr>
            <w:r w:rsidRPr="007A66B5">
              <w:t xml:space="preserve">El </w:t>
            </w:r>
            <w:r w:rsidRPr="007A66B5">
              <w:rPr>
                <w:b/>
                <w:bCs/>
              </w:rPr>
              <w:t>software utilizado debe ser adecuado a la tarea</w:t>
            </w:r>
            <w:r w:rsidRPr="007A66B5">
              <w:t>, fácil de utilizar y permitir un ritmo de trabajo compatible con la actividad desarrollada</w:t>
            </w:r>
            <w:r w:rsidR="00494878">
              <w:t>.</w:t>
            </w:r>
          </w:p>
          <w:p w14:paraId="7872C040" w14:textId="36AFF6E0" w:rsidR="00494878" w:rsidRDefault="000406F3" w:rsidP="00494878">
            <w:pPr>
              <w:pStyle w:val="Prrafodelista"/>
              <w:numPr>
                <w:ilvl w:val="0"/>
                <w:numId w:val="5"/>
              </w:numPr>
            </w:pPr>
            <w:r w:rsidRPr="000406F3">
              <w:t xml:space="preserve">Las personas trabajadoras usuarias de PVD deben </w:t>
            </w:r>
            <w:r w:rsidRPr="000406F3">
              <w:rPr>
                <w:b/>
                <w:bCs/>
              </w:rPr>
              <w:t>disponer de reconocimiento visual específico antes de la asignación al puesto y periódicamente</w:t>
            </w:r>
            <w:r w:rsidRPr="000406F3">
              <w:t xml:space="preserve"> según el riesgo o las molestias detectadas</w:t>
            </w:r>
            <w:r w:rsidR="00494878">
              <w:t>.</w:t>
            </w:r>
          </w:p>
          <w:p w14:paraId="6F5B0429" w14:textId="77777777" w:rsidR="00F65F79" w:rsidRDefault="00F65F79" w:rsidP="00494878">
            <w:pPr>
              <w:pStyle w:val="Prrafodelista"/>
              <w:numPr>
                <w:ilvl w:val="0"/>
                <w:numId w:val="5"/>
              </w:numPr>
            </w:pPr>
            <w:r w:rsidRPr="00F65F79">
              <w:t xml:space="preserve">La vigilancia de la salud debe permitir </w:t>
            </w:r>
            <w:r w:rsidRPr="00F65F79">
              <w:rPr>
                <w:b/>
                <w:bCs/>
              </w:rPr>
              <w:t>detectar posibles alteraciones visuales, musculoesqueléticas o posturales</w:t>
            </w:r>
            <w:r w:rsidRPr="00F65F79">
              <w:t xml:space="preserve"> relacionadas con el uso habitual de pantallas</w:t>
            </w:r>
            <w:r>
              <w:t>.</w:t>
            </w:r>
          </w:p>
          <w:p w14:paraId="6D8E7665" w14:textId="08F5A052" w:rsidR="00494878" w:rsidRDefault="00F65F79" w:rsidP="00494878">
            <w:pPr>
              <w:pStyle w:val="Prrafodelista"/>
              <w:numPr>
                <w:ilvl w:val="0"/>
                <w:numId w:val="5"/>
              </w:numPr>
            </w:pPr>
            <w:r w:rsidRPr="00F65F79">
              <w:t xml:space="preserve">Cuando se detecten molestias o alteraciones relacionadas con el puesto, se debe </w:t>
            </w:r>
            <w:r w:rsidRPr="0065689E">
              <w:rPr>
                <w:b/>
                <w:bCs/>
              </w:rPr>
              <w:t>revisar la evaluación de riesgos</w:t>
            </w:r>
            <w:r w:rsidRPr="00F65F79">
              <w:t xml:space="preserve"> y adoptar las medidas necesarias para adaptar las condiciones de trabajo</w:t>
            </w:r>
            <w:r w:rsidR="00494878">
              <w:t>.</w:t>
            </w:r>
          </w:p>
          <w:p w14:paraId="1ACDD283" w14:textId="629C7344" w:rsidR="00494878" w:rsidRDefault="00550D44" w:rsidP="00494878">
            <w:pPr>
              <w:pStyle w:val="Prrafodelista"/>
              <w:numPr>
                <w:ilvl w:val="0"/>
                <w:numId w:val="5"/>
              </w:numPr>
            </w:pPr>
            <w:r w:rsidRPr="00550D44">
              <w:t xml:space="preserve">El puesto de trabajo debe </w:t>
            </w:r>
            <w:r w:rsidRPr="00550D44">
              <w:rPr>
                <w:b/>
                <w:bCs/>
              </w:rPr>
              <w:t>adaptarse cuando se detecten alteraciones visuales, posturales o musculoesqueléticas</w:t>
            </w:r>
            <w:r w:rsidRPr="00550D44">
              <w:t xml:space="preserve"> relacionadas con el uso habitual de pantallas</w:t>
            </w:r>
            <w:r w:rsidR="00494878">
              <w:t>.</w:t>
            </w:r>
          </w:p>
          <w:p w14:paraId="70CAF870" w14:textId="44A4E661" w:rsidR="00494878" w:rsidRDefault="00500FF8" w:rsidP="00494878">
            <w:pPr>
              <w:pStyle w:val="Prrafodelista"/>
              <w:numPr>
                <w:ilvl w:val="0"/>
                <w:numId w:val="5"/>
              </w:numPr>
            </w:pPr>
            <w:r w:rsidRPr="00500FF8">
              <w:t xml:space="preserve">Las </w:t>
            </w:r>
            <w:r w:rsidRPr="00500FF8">
              <w:rPr>
                <w:b/>
                <w:bCs/>
              </w:rPr>
              <w:t>personas trabajadoras deben recibir formación e informació</w:t>
            </w:r>
            <w:r w:rsidRPr="00500FF8">
              <w:t>n sobre ergonomía, pausas, ajuste del mobiliario, colocación de la pantalla, uso del teclado y ratón, y organización adecuada del puesto de trabajo</w:t>
            </w:r>
            <w:r w:rsidR="00494878">
              <w:t>.</w:t>
            </w:r>
          </w:p>
          <w:p w14:paraId="2C93C018" w14:textId="46437B62" w:rsidR="005E0C10" w:rsidRPr="00106D91" w:rsidRDefault="00500FF8" w:rsidP="005E0C10">
            <w:pPr>
              <w:pStyle w:val="Prrafodelista"/>
              <w:numPr>
                <w:ilvl w:val="0"/>
                <w:numId w:val="5"/>
              </w:numPr>
            </w:pPr>
            <w:r w:rsidRPr="00500FF8">
              <w:t xml:space="preserve">Se debe </w:t>
            </w:r>
            <w:r w:rsidRPr="00500FF8">
              <w:rPr>
                <w:b/>
                <w:bCs/>
              </w:rPr>
              <w:t>facilitar información sobre las medidas preventivas aplicables</w:t>
            </w:r>
            <w:r w:rsidRPr="00500FF8">
              <w:t xml:space="preserve"> y los resultados de la evaluación de riesgos en puestos con pantallas de visualización de datos</w:t>
            </w:r>
            <w:r w:rsidR="00494878">
              <w:t>.</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7C32E3F4"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B0C6A91"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1D2553"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867F0" w14:textId="77777777" w:rsidR="009205C3" w:rsidRDefault="009205C3" w:rsidP="008024C9">
      <w:pPr>
        <w:spacing w:after="0" w:line="240" w:lineRule="auto"/>
      </w:pPr>
      <w:r>
        <w:separator/>
      </w:r>
    </w:p>
  </w:endnote>
  <w:endnote w:type="continuationSeparator" w:id="0">
    <w:p w14:paraId="2293B49F" w14:textId="77777777" w:rsidR="009205C3" w:rsidRDefault="009205C3"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32C794C5"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48233C">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0489C" w14:textId="77777777" w:rsidR="009205C3" w:rsidRDefault="009205C3" w:rsidP="008024C9">
      <w:pPr>
        <w:spacing w:after="0" w:line="240" w:lineRule="auto"/>
      </w:pPr>
      <w:r>
        <w:separator/>
      </w:r>
    </w:p>
  </w:footnote>
  <w:footnote w:type="continuationSeparator" w:id="0">
    <w:p w14:paraId="78634858" w14:textId="77777777" w:rsidR="009205C3" w:rsidRDefault="009205C3"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7F797390" w:rsidR="00AF5080" w:rsidRPr="00AF5080" w:rsidRDefault="009D1B5A" w:rsidP="00280690">
          <w:pPr>
            <w:jc w:val="left"/>
            <w:rPr>
              <w:i/>
              <w:iCs/>
            </w:rPr>
          </w:pPr>
          <w:r>
            <w:rPr>
              <w:i/>
              <w:iCs/>
            </w:rPr>
            <w:t>PANTALLAS DE VISUALIZACIÓN DE DATOS -PVD</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17D03"/>
    <w:rsid w:val="00023562"/>
    <w:rsid w:val="000406B0"/>
    <w:rsid w:val="000406F3"/>
    <w:rsid w:val="00040871"/>
    <w:rsid w:val="000410F4"/>
    <w:rsid w:val="00062ABE"/>
    <w:rsid w:val="000652C0"/>
    <w:rsid w:val="000677E0"/>
    <w:rsid w:val="0007475B"/>
    <w:rsid w:val="00074D70"/>
    <w:rsid w:val="00075252"/>
    <w:rsid w:val="00085D67"/>
    <w:rsid w:val="000933C3"/>
    <w:rsid w:val="00095A63"/>
    <w:rsid w:val="000A2D26"/>
    <w:rsid w:val="000A6315"/>
    <w:rsid w:val="000B2188"/>
    <w:rsid w:val="000B573D"/>
    <w:rsid w:val="000E59B4"/>
    <w:rsid w:val="000F0DE2"/>
    <w:rsid w:val="000F3AF0"/>
    <w:rsid w:val="00102D63"/>
    <w:rsid w:val="001040BC"/>
    <w:rsid w:val="00106D91"/>
    <w:rsid w:val="00112FEF"/>
    <w:rsid w:val="00114229"/>
    <w:rsid w:val="00117E46"/>
    <w:rsid w:val="00123EAC"/>
    <w:rsid w:val="001259E6"/>
    <w:rsid w:val="00146797"/>
    <w:rsid w:val="00151682"/>
    <w:rsid w:val="0016295B"/>
    <w:rsid w:val="00165C03"/>
    <w:rsid w:val="0017186E"/>
    <w:rsid w:val="00172B7C"/>
    <w:rsid w:val="00172F73"/>
    <w:rsid w:val="00182648"/>
    <w:rsid w:val="00183873"/>
    <w:rsid w:val="00186661"/>
    <w:rsid w:val="001874F0"/>
    <w:rsid w:val="001A01DB"/>
    <w:rsid w:val="001A1DC4"/>
    <w:rsid w:val="001A721B"/>
    <w:rsid w:val="001B0AE6"/>
    <w:rsid w:val="001B699E"/>
    <w:rsid w:val="001D05FF"/>
    <w:rsid w:val="001D1737"/>
    <w:rsid w:val="001D2553"/>
    <w:rsid w:val="001D3318"/>
    <w:rsid w:val="001E1950"/>
    <w:rsid w:val="001E4BEE"/>
    <w:rsid w:val="001E5211"/>
    <w:rsid w:val="001F05BD"/>
    <w:rsid w:val="001F3949"/>
    <w:rsid w:val="001F4375"/>
    <w:rsid w:val="001F5A71"/>
    <w:rsid w:val="00215F0C"/>
    <w:rsid w:val="0024002F"/>
    <w:rsid w:val="0024394A"/>
    <w:rsid w:val="00253A12"/>
    <w:rsid w:val="002639DA"/>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315C4A"/>
    <w:rsid w:val="003309C3"/>
    <w:rsid w:val="00331FCC"/>
    <w:rsid w:val="0034028F"/>
    <w:rsid w:val="003521AE"/>
    <w:rsid w:val="00376817"/>
    <w:rsid w:val="0038763B"/>
    <w:rsid w:val="003876EB"/>
    <w:rsid w:val="003A282A"/>
    <w:rsid w:val="003A37DD"/>
    <w:rsid w:val="003B568C"/>
    <w:rsid w:val="003C245C"/>
    <w:rsid w:val="003D50AF"/>
    <w:rsid w:val="003D75A0"/>
    <w:rsid w:val="003E269B"/>
    <w:rsid w:val="003E634D"/>
    <w:rsid w:val="003F17E6"/>
    <w:rsid w:val="003F1FEE"/>
    <w:rsid w:val="003F48CA"/>
    <w:rsid w:val="003F7C16"/>
    <w:rsid w:val="004000BA"/>
    <w:rsid w:val="00400DB9"/>
    <w:rsid w:val="00401E6C"/>
    <w:rsid w:val="004031ED"/>
    <w:rsid w:val="004037AE"/>
    <w:rsid w:val="00403FE5"/>
    <w:rsid w:val="00404EF6"/>
    <w:rsid w:val="004164FE"/>
    <w:rsid w:val="004224D6"/>
    <w:rsid w:val="00435CDC"/>
    <w:rsid w:val="00450936"/>
    <w:rsid w:val="00453FD1"/>
    <w:rsid w:val="0045720E"/>
    <w:rsid w:val="00460BBB"/>
    <w:rsid w:val="00471165"/>
    <w:rsid w:val="004714E0"/>
    <w:rsid w:val="0047300E"/>
    <w:rsid w:val="00481805"/>
    <w:rsid w:val="0048233C"/>
    <w:rsid w:val="00494878"/>
    <w:rsid w:val="004B54F4"/>
    <w:rsid w:val="004D022A"/>
    <w:rsid w:val="004D58A6"/>
    <w:rsid w:val="004D7D2C"/>
    <w:rsid w:val="004E112E"/>
    <w:rsid w:val="004E2D9E"/>
    <w:rsid w:val="004F3594"/>
    <w:rsid w:val="004F6FC7"/>
    <w:rsid w:val="00500800"/>
    <w:rsid w:val="00500833"/>
    <w:rsid w:val="00500FF8"/>
    <w:rsid w:val="00501F82"/>
    <w:rsid w:val="0050514B"/>
    <w:rsid w:val="00511515"/>
    <w:rsid w:val="00514D7B"/>
    <w:rsid w:val="0051723C"/>
    <w:rsid w:val="0052089E"/>
    <w:rsid w:val="005260E6"/>
    <w:rsid w:val="005507CB"/>
    <w:rsid w:val="00550D44"/>
    <w:rsid w:val="00555C82"/>
    <w:rsid w:val="005561DA"/>
    <w:rsid w:val="00560288"/>
    <w:rsid w:val="00560CD0"/>
    <w:rsid w:val="00563701"/>
    <w:rsid w:val="005704D3"/>
    <w:rsid w:val="005739E5"/>
    <w:rsid w:val="005811C1"/>
    <w:rsid w:val="00582553"/>
    <w:rsid w:val="00584150"/>
    <w:rsid w:val="00586747"/>
    <w:rsid w:val="00592356"/>
    <w:rsid w:val="00592682"/>
    <w:rsid w:val="005938B3"/>
    <w:rsid w:val="00593F62"/>
    <w:rsid w:val="005944FE"/>
    <w:rsid w:val="00595EB5"/>
    <w:rsid w:val="005A61BB"/>
    <w:rsid w:val="005A6C8F"/>
    <w:rsid w:val="005A6FB8"/>
    <w:rsid w:val="005B1072"/>
    <w:rsid w:val="005C2AFF"/>
    <w:rsid w:val="005D1349"/>
    <w:rsid w:val="005D4835"/>
    <w:rsid w:val="005E0C10"/>
    <w:rsid w:val="005E733E"/>
    <w:rsid w:val="005F0CD1"/>
    <w:rsid w:val="005F2503"/>
    <w:rsid w:val="00600C7A"/>
    <w:rsid w:val="006067D7"/>
    <w:rsid w:val="00606907"/>
    <w:rsid w:val="00615D8D"/>
    <w:rsid w:val="00624ECF"/>
    <w:rsid w:val="00632D7D"/>
    <w:rsid w:val="00651948"/>
    <w:rsid w:val="006549A0"/>
    <w:rsid w:val="0065689E"/>
    <w:rsid w:val="00664435"/>
    <w:rsid w:val="00673379"/>
    <w:rsid w:val="0067580B"/>
    <w:rsid w:val="00681745"/>
    <w:rsid w:val="006845DA"/>
    <w:rsid w:val="00685AA7"/>
    <w:rsid w:val="00690C11"/>
    <w:rsid w:val="006A1294"/>
    <w:rsid w:val="006B3575"/>
    <w:rsid w:val="006D443B"/>
    <w:rsid w:val="006E7F42"/>
    <w:rsid w:val="006F6063"/>
    <w:rsid w:val="00705449"/>
    <w:rsid w:val="0071038A"/>
    <w:rsid w:val="00711841"/>
    <w:rsid w:val="00720BF2"/>
    <w:rsid w:val="00725933"/>
    <w:rsid w:val="0073019B"/>
    <w:rsid w:val="00735E1C"/>
    <w:rsid w:val="00735E41"/>
    <w:rsid w:val="00742AAA"/>
    <w:rsid w:val="00763F77"/>
    <w:rsid w:val="00764157"/>
    <w:rsid w:val="00770B5F"/>
    <w:rsid w:val="007878E0"/>
    <w:rsid w:val="0078799D"/>
    <w:rsid w:val="007976FF"/>
    <w:rsid w:val="007A0890"/>
    <w:rsid w:val="007A237B"/>
    <w:rsid w:val="007A2BB7"/>
    <w:rsid w:val="007A66B5"/>
    <w:rsid w:val="007B6E8C"/>
    <w:rsid w:val="007B79C8"/>
    <w:rsid w:val="007C22B0"/>
    <w:rsid w:val="007E6EBD"/>
    <w:rsid w:val="007F2552"/>
    <w:rsid w:val="008024C9"/>
    <w:rsid w:val="00803A94"/>
    <w:rsid w:val="0081328B"/>
    <w:rsid w:val="0083399B"/>
    <w:rsid w:val="008559E5"/>
    <w:rsid w:val="0086184E"/>
    <w:rsid w:val="0086697B"/>
    <w:rsid w:val="00871496"/>
    <w:rsid w:val="00872BBB"/>
    <w:rsid w:val="008741E1"/>
    <w:rsid w:val="0088736F"/>
    <w:rsid w:val="0089128E"/>
    <w:rsid w:val="00897817"/>
    <w:rsid w:val="008B16C4"/>
    <w:rsid w:val="008B2754"/>
    <w:rsid w:val="008B60C2"/>
    <w:rsid w:val="008D011B"/>
    <w:rsid w:val="008D2633"/>
    <w:rsid w:val="008D3064"/>
    <w:rsid w:val="008D3FFE"/>
    <w:rsid w:val="008D670D"/>
    <w:rsid w:val="008E464E"/>
    <w:rsid w:val="00907800"/>
    <w:rsid w:val="009172DB"/>
    <w:rsid w:val="009205C3"/>
    <w:rsid w:val="00926B59"/>
    <w:rsid w:val="009322FA"/>
    <w:rsid w:val="00933A94"/>
    <w:rsid w:val="00940657"/>
    <w:rsid w:val="00941606"/>
    <w:rsid w:val="009423D9"/>
    <w:rsid w:val="009602A7"/>
    <w:rsid w:val="00961F73"/>
    <w:rsid w:val="009721FD"/>
    <w:rsid w:val="009730EF"/>
    <w:rsid w:val="009731A6"/>
    <w:rsid w:val="009831F2"/>
    <w:rsid w:val="009832F2"/>
    <w:rsid w:val="0099478B"/>
    <w:rsid w:val="0099788E"/>
    <w:rsid w:val="009A03C2"/>
    <w:rsid w:val="009A3C81"/>
    <w:rsid w:val="009B7C74"/>
    <w:rsid w:val="009B7D2F"/>
    <w:rsid w:val="009C6E12"/>
    <w:rsid w:val="009D1B5A"/>
    <w:rsid w:val="009D2FE6"/>
    <w:rsid w:val="009E6864"/>
    <w:rsid w:val="009E6C30"/>
    <w:rsid w:val="009F1385"/>
    <w:rsid w:val="009F2852"/>
    <w:rsid w:val="00A03FE9"/>
    <w:rsid w:val="00A05D16"/>
    <w:rsid w:val="00A06919"/>
    <w:rsid w:val="00A127E5"/>
    <w:rsid w:val="00A13C0D"/>
    <w:rsid w:val="00A15B34"/>
    <w:rsid w:val="00A16FDE"/>
    <w:rsid w:val="00A2142F"/>
    <w:rsid w:val="00A22F00"/>
    <w:rsid w:val="00A24D29"/>
    <w:rsid w:val="00A405C3"/>
    <w:rsid w:val="00A417B5"/>
    <w:rsid w:val="00A604C8"/>
    <w:rsid w:val="00A63224"/>
    <w:rsid w:val="00A658F1"/>
    <w:rsid w:val="00A7495A"/>
    <w:rsid w:val="00A80633"/>
    <w:rsid w:val="00A84F7A"/>
    <w:rsid w:val="00A868E0"/>
    <w:rsid w:val="00A978B7"/>
    <w:rsid w:val="00AA7737"/>
    <w:rsid w:val="00AA7BB3"/>
    <w:rsid w:val="00AB0E0B"/>
    <w:rsid w:val="00AB1C0C"/>
    <w:rsid w:val="00AB50B9"/>
    <w:rsid w:val="00AB6ED1"/>
    <w:rsid w:val="00AE0E91"/>
    <w:rsid w:val="00AE23FC"/>
    <w:rsid w:val="00AF5080"/>
    <w:rsid w:val="00AF738A"/>
    <w:rsid w:val="00B061D8"/>
    <w:rsid w:val="00B07CE2"/>
    <w:rsid w:val="00B17E36"/>
    <w:rsid w:val="00B22520"/>
    <w:rsid w:val="00B337EA"/>
    <w:rsid w:val="00B3438B"/>
    <w:rsid w:val="00B34A7C"/>
    <w:rsid w:val="00B40EE5"/>
    <w:rsid w:val="00B457D4"/>
    <w:rsid w:val="00B508EE"/>
    <w:rsid w:val="00B519E0"/>
    <w:rsid w:val="00B56302"/>
    <w:rsid w:val="00B60B5C"/>
    <w:rsid w:val="00B668D4"/>
    <w:rsid w:val="00B77CB6"/>
    <w:rsid w:val="00B82478"/>
    <w:rsid w:val="00B860E3"/>
    <w:rsid w:val="00B863C0"/>
    <w:rsid w:val="00B92A76"/>
    <w:rsid w:val="00BB3223"/>
    <w:rsid w:val="00BC30A1"/>
    <w:rsid w:val="00BC6B98"/>
    <w:rsid w:val="00BD0ACC"/>
    <w:rsid w:val="00BD49FA"/>
    <w:rsid w:val="00BD6039"/>
    <w:rsid w:val="00BE3C8E"/>
    <w:rsid w:val="00BF168B"/>
    <w:rsid w:val="00BF333D"/>
    <w:rsid w:val="00C02F08"/>
    <w:rsid w:val="00C27A2E"/>
    <w:rsid w:val="00C3505B"/>
    <w:rsid w:val="00C42260"/>
    <w:rsid w:val="00C44C6C"/>
    <w:rsid w:val="00C51AF6"/>
    <w:rsid w:val="00C52900"/>
    <w:rsid w:val="00C7576E"/>
    <w:rsid w:val="00C76756"/>
    <w:rsid w:val="00C953FE"/>
    <w:rsid w:val="00C96B28"/>
    <w:rsid w:val="00C97A6C"/>
    <w:rsid w:val="00CA228E"/>
    <w:rsid w:val="00CA284C"/>
    <w:rsid w:val="00CB154A"/>
    <w:rsid w:val="00CB27CE"/>
    <w:rsid w:val="00CC61C1"/>
    <w:rsid w:val="00CD12EC"/>
    <w:rsid w:val="00CD5773"/>
    <w:rsid w:val="00CD7EB6"/>
    <w:rsid w:val="00CF3E77"/>
    <w:rsid w:val="00D021C3"/>
    <w:rsid w:val="00D1047F"/>
    <w:rsid w:val="00D26E92"/>
    <w:rsid w:val="00D308F6"/>
    <w:rsid w:val="00D51053"/>
    <w:rsid w:val="00D607C5"/>
    <w:rsid w:val="00D7069C"/>
    <w:rsid w:val="00D7666B"/>
    <w:rsid w:val="00D8054C"/>
    <w:rsid w:val="00DA14B6"/>
    <w:rsid w:val="00DA4725"/>
    <w:rsid w:val="00DA684A"/>
    <w:rsid w:val="00DB700E"/>
    <w:rsid w:val="00DB75A4"/>
    <w:rsid w:val="00DC323A"/>
    <w:rsid w:val="00DC3961"/>
    <w:rsid w:val="00DD32D2"/>
    <w:rsid w:val="00DD4406"/>
    <w:rsid w:val="00DE013F"/>
    <w:rsid w:val="00DE2443"/>
    <w:rsid w:val="00DE429C"/>
    <w:rsid w:val="00DE6FB2"/>
    <w:rsid w:val="00DF3215"/>
    <w:rsid w:val="00DF38E7"/>
    <w:rsid w:val="00DF3C35"/>
    <w:rsid w:val="00E01D3E"/>
    <w:rsid w:val="00E02644"/>
    <w:rsid w:val="00E049B5"/>
    <w:rsid w:val="00E2274D"/>
    <w:rsid w:val="00E2302D"/>
    <w:rsid w:val="00E4318F"/>
    <w:rsid w:val="00E45DB5"/>
    <w:rsid w:val="00E5072A"/>
    <w:rsid w:val="00E53D1E"/>
    <w:rsid w:val="00E56B1B"/>
    <w:rsid w:val="00E640EA"/>
    <w:rsid w:val="00E93DB6"/>
    <w:rsid w:val="00E9483A"/>
    <w:rsid w:val="00EA0EE5"/>
    <w:rsid w:val="00EA2435"/>
    <w:rsid w:val="00EB5AF2"/>
    <w:rsid w:val="00EB7978"/>
    <w:rsid w:val="00EC09F2"/>
    <w:rsid w:val="00EC1C32"/>
    <w:rsid w:val="00ED79A4"/>
    <w:rsid w:val="00EE327D"/>
    <w:rsid w:val="00EE5672"/>
    <w:rsid w:val="00EF4DE7"/>
    <w:rsid w:val="00F0503F"/>
    <w:rsid w:val="00F1385D"/>
    <w:rsid w:val="00F311A3"/>
    <w:rsid w:val="00F321EC"/>
    <w:rsid w:val="00F33319"/>
    <w:rsid w:val="00F4456B"/>
    <w:rsid w:val="00F45A8C"/>
    <w:rsid w:val="00F4676A"/>
    <w:rsid w:val="00F471C3"/>
    <w:rsid w:val="00F508AB"/>
    <w:rsid w:val="00F567EE"/>
    <w:rsid w:val="00F56907"/>
    <w:rsid w:val="00F603C1"/>
    <w:rsid w:val="00F65F79"/>
    <w:rsid w:val="00F73BCE"/>
    <w:rsid w:val="00F74B9C"/>
    <w:rsid w:val="00F76FEA"/>
    <w:rsid w:val="00F82893"/>
    <w:rsid w:val="00FA1C99"/>
    <w:rsid w:val="00FA29C1"/>
    <w:rsid w:val="00FA41FD"/>
    <w:rsid w:val="00FB07A4"/>
    <w:rsid w:val="00FB323A"/>
    <w:rsid w:val="00FB401D"/>
    <w:rsid w:val="00FB4131"/>
    <w:rsid w:val="00FC0E3A"/>
    <w:rsid w:val="00FD0313"/>
    <w:rsid w:val="00FD601B"/>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st.es/normativa/riesgos-ergonomicos/pantallas-de-visualizacion-de-datos"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1874</TotalTime>
  <Pages>10</Pages>
  <Words>2462</Words>
  <Characters>13544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15975</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361</cp:revision>
  <dcterms:created xsi:type="dcterms:W3CDTF">2026-05-19T07:14:00Z</dcterms:created>
  <dcterms:modified xsi:type="dcterms:W3CDTF">2026-09-21T08:56:00Z</dcterms:modified>
</cp:coreProperties>
</file>