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00B0D83B" w:rsidR="00664435" w:rsidRPr="005507CB" w:rsidRDefault="00664435" w:rsidP="00DE429C">
      <w:pPr>
        <w:jc w:val="center"/>
        <w:rPr>
          <w:b/>
          <w:bCs/>
          <w:color w:val="F7A525"/>
          <w:sz w:val="56"/>
          <w:szCs w:val="56"/>
        </w:rPr>
      </w:pPr>
      <w:r w:rsidRPr="005507CB">
        <w:rPr>
          <w:b/>
          <w:bCs/>
          <w:color w:val="F7A525"/>
          <w:sz w:val="56"/>
          <w:szCs w:val="56"/>
        </w:rPr>
        <w:t>EQUIPOS DE PROTECCIÓN INDIVIDUAL</w:t>
      </w:r>
    </w:p>
    <w:p w14:paraId="39E59525" w14:textId="462F4340" w:rsidR="00664435" w:rsidRDefault="00B519E0" w:rsidP="00A7495A">
      <w:pPr>
        <w:jc w:val="center"/>
        <w:rPr>
          <w:b/>
          <w:bCs/>
        </w:rPr>
      </w:pPr>
      <w:r>
        <w:rPr>
          <w:noProof/>
        </w:rPr>
        <w:drawing>
          <wp:inline distT="0" distB="0" distL="0" distR="0" wp14:anchorId="6F256266" wp14:editId="75968168">
            <wp:extent cx="3895725" cy="3132163"/>
            <wp:effectExtent l="0" t="0" r="0" b="0"/>
            <wp:docPr id="8603711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t="10401" b="9199"/>
                    <a:stretch>
                      <a:fillRect/>
                    </a:stretch>
                  </pic:blipFill>
                  <pic:spPr bwMode="auto">
                    <a:xfrm>
                      <a:off x="0" y="0"/>
                      <a:ext cx="3903995" cy="3138812"/>
                    </a:xfrm>
                    <a:prstGeom prst="rect">
                      <a:avLst/>
                    </a:prstGeom>
                    <a:noFill/>
                    <a:ln>
                      <a:noFill/>
                    </a:ln>
                    <a:extLst>
                      <a:ext uri="{53640926-AAD7-44D8-BBD7-CCE9431645EC}">
                        <a14:shadowObscured xmlns:a14="http://schemas.microsoft.com/office/drawing/2010/main"/>
                      </a:ext>
                    </a:extLst>
                  </pic:spPr>
                </pic:pic>
              </a:graphicData>
            </a:graphic>
          </wp:inline>
        </w:drawing>
      </w: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540CCA49" w14:textId="6DCC84B2" w:rsidR="003F523D"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77727" w:history="1">
            <w:r w:rsidR="003F523D" w:rsidRPr="000548AD">
              <w:rPr>
                <w:rStyle w:val="Hipervnculo"/>
                <w:noProof/>
              </w:rPr>
              <w:t>1.</w:t>
            </w:r>
            <w:r w:rsidR="003F523D">
              <w:rPr>
                <w:rFonts w:eastAsiaTheme="minorEastAsia"/>
                <w:noProof/>
                <w:sz w:val="24"/>
                <w:szCs w:val="24"/>
                <w:lang w:eastAsia="es-ES"/>
              </w:rPr>
              <w:tab/>
            </w:r>
            <w:r w:rsidR="003F523D" w:rsidRPr="000548AD">
              <w:rPr>
                <w:rStyle w:val="Hipervnculo"/>
                <w:noProof/>
              </w:rPr>
              <w:t>Datos de la empresa</w:t>
            </w:r>
            <w:r w:rsidR="003F523D">
              <w:rPr>
                <w:noProof/>
                <w:webHidden/>
              </w:rPr>
              <w:tab/>
            </w:r>
            <w:r w:rsidR="003F523D">
              <w:rPr>
                <w:noProof/>
                <w:webHidden/>
              </w:rPr>
              <w:fldChar w:fldCharType="begin"/>
            </w:r>
            <w:r w:rsidR="003F523D">
              <w:rPr>
                <w:noProof/>
                <w:webHidden/>
              </w:rPr>
              <w:instrText xml:space="preserve"> PAGEREF _Toc240877727 \h </w:instrText>
            </w:r>
            <w:r w:rsidR="003F523D">
              <w:rPr>
                <w:noProof/>
                <w:webHidden/>
              </w:rPr>
            </w:r>
            <w:r w:rsidR="003F523D">
              <w:rPr>
                <w:noProof/>
                <w:webHidden/>
              </w:rPr>
              <w:fldChar w:fldCharType="separate"/>
            </w:r>
            <w:r w:rsidR="003F523D">
              <w:rPr>
                <w:noProof/>
                <w:webHidden/>
              </w:rPr>
              <w:t>3</w:t>
            </w:r>
            <w:r w:rsidR="003F523D">
              <w:rPr>
                <w:noProof/>
                <w:webHidden/>
              </w:rPr>
              <w:fldChar w:fldCharType="end"/>
            </w:r>
          </w:hyperlink>
        </w:p>
        <w:p w14:paraId="09B933EE" w14:textId="091C0DF0" w:rsidR="003F523D" w:rsidRDefault="003F523D">
          <w:pPr>
            <w:pStyle w:val="TDC1"/>
            <w:tabs>
              <w:tab w:val="left" w:pos="480"/>
              <w:tab w:val="right" w:leader="dot" w:pos="8494"/>
            </w:tabs>
            <w:rPr>
              <w:rFonts w:eastAsiaTheme="minorEastAsia"/>
              <w:noProof/>
              <w:sz w:val="24"/>
              <w:szCs w:val="24"/>
              <w:lang w:eastAsia="es-ES"/>
            </w:rPr>
          </w:pPr>
          <w:hyperlink w:anchor="_Toc240877728" w:history="1">
            <w:r w:rsidRPr="000548AD">
              <w:rPr>
                <w:rStyle w:val="Hipervnculo"/>
                <w:noProof/>
              </w:rPr>
              <w:t>2.</w:t>
            </w:r>
            <w:r>
              <w:rPr>
                <w:rFonts w:eastAsiaTheme="minorEastAsia"/>
                <w:noProof/>
                <w:sz w:val="24"/>
                <w:szCs w:val="24"/>
                <w:lang w:eastAsia="es-ES"/>
              </w:rPr>
              <w:tab/>
            </w:r>
            <w:r w:rsidRPr="000548AD">
              <w:rPr>
                <w:rStyle w:val="Hipervnculo"/>
                <w:noProof/>
              </w:rPr>
              <w:t>Introducción</w:t>
            </w:r>
            <w:r>
              <w:rPr>
                <w:noProof/>
                <w:webHidden/>
              </w:rPr>
              <w:tab/>
            </w:r>
            <w:r>
              <w:rPr>
                <w:noProof/>
                <w:webHidden/>
              </w:rPr>
              <w:fldChar w:fldCharType="begin"/>
            </w:r>
            <w:r>
              <w:rPr>
                <w:noProof/>
                <w:webHidden/>
              </w:rPr>
              <w:instrText xml:space="preserve"> PAGEREF _Toc240877728 \h </w:instrText>
            </w:r>
            <w:r>
              <w:rPr>
                <w:noProof/>
                <w:webHidden/>
              </w:rPr>
            </w:r>
            <w:r>
              <w:rPr>
                <w:noProof/>
                <w:webHidden/>
              </w:rPr>
              <w:fldChar w:fldCharType="separate"/>
            </w:r>
            <w:r>
              <w:rPr>
                <w:noProof/>
                <w:webHidden/>
              </w:rPr>
              <w:t>3</w:t>
            </w:r>
            <w:r>
              <w:rPr>
                <w:noProof/>
                <w:webHidden/>
              </w:rPr>
              <w:fldChar w:fldCharType="end"/>
            </w:r>
          </w:hyperlink>
        </w:p>
        <w:p w14:paraId="2109EA09" w14:textId="431434EC" w:rsidR="003F523D" w:rsidRDefault="003F523D">
          <w:pPr>
            <w:pStyle w:val="TDC1"/>
            <w:tabs>
              <w:tab w:val="left" w:pos="480"/>
              <w:tab w:val="right" w:leader="dot" w:pos="8494"/>
            </w:tabs>
            <w:rPr>
              <w:rFonts w:eastAsiaTheme="minorEastAsia"/>
              <w:noProof/>
              <w:sz w:val="24"/>
              <w:szCs w:val="24"/>
              <w:lang w:eastAsia="es-ES"/>
            </w:rPr>
          </w:pPr>
          <w:hyperlink w:anchor="_Toc240877729" w:history="1">
            <w:r w:rsidRPr="000548AD">
              <w:rPr>
                <w:rStyle w:val="Hipervnculo"/>
                <w:noProof/>
              </w:rPr>
              <w:t>3.</w:t>
            </w:r>
            <w:r>
              <w:rPr>
                <w:rFonts w:eastAsiaTheme="minorEastAsia"/>
                <w:noProof/>
                <w:sz w:val="24"/>
                <w:szCs w:val="24"/>
                <w:lang w:eastAsia="es-ES"/>
              </w:rPr>
              <w:tab/>
            </w:r>
            <w:r w:rsidRPr="000548AD">
              <w:rPr>
                <w:rStyle w:val="Hipervnculo"/>
                <w:noProof/>
              </w:rPr>
              <w:t>Objetivos</w:t>
            </w:r>
            <w:r>
              <w:rPr>
                <w:noProof/>
                <w:webHidden/>
              </w:rPr>
              <w:tab/>
            </w:r>
            <w:r>
              <w:rPr>
                <w:noProof/>
                <w:webHidden/>
              </w:rPr>
              <w:fldChar w:fldCharType="begin"/>
            </w:r>
            <w:r>
              <w:rPr>
                <w:noProof/>
                <w:webHidden/>
              </w:rPr>
              <w:instrText xml:space="preserve"> PAGEREF _Toc240877729 \h </w:instrText>
            </w:r>
            <w:r>
              <w:rPr>
                <w:noProof/>
                <w:webHidden/>
              </w:rPr>
            </w:r>
            <w:r>
              <w:rPr>
                <w:noProof/>
                <w:webHidden/>
              </w:rPr>
              <w:fldChar w:fldCharType="separate"/>
            </w:r>
            <w:r>
              <w:rPr>
                <w:noProof/>
                <w:webHidden/>
              </w:rPr>
              <w:t>4</w:t>
            </w:r>
            <w:r>
              <w:rPr>
                <w:noProof/>
                <w:webHidden/>
              </w:rPr>
              <w:fldChar w:fldCharType="end"/>
            </w:r>
          </w:hyperlink>
        </w:p>
        <w:p w14:paraId="14641411" w14:textId="071430EE" w:rsidR="003F523D" w:rsidRDefault="003F523D">
          <w:pPr>
            <w:pStyle w:val="TDC1"/>
            <w:tabs>
              <w:tab w:val="left" w:pos="480"/>
              <w:tab w:val="right" w:leader="dot" w:pos="8494"/>
            </w:tabs>
            <w:rPr>
              <w:rFonts w:eastAsiaTheme="minorEastAsia"/>
              <w:noProof/>
              <w:sz w:val="24"/>
              <w:szCs w:val="24"/>
              <w:lang w:eastAsia="es-ES"/>
            </w:rPr>
          </w:pPr>
          <w:hyperlink w:anchor="_Toc240877730" w:history="1">
            <w:r w:rsidRPr="000548AD">
              <w:rPr>
                <w:rStyle w:val="Hipervnculo"/>
                <w:noProof/>
              </w:rPr>
              <w:t>4.</w:t>
            </w:r>
            <w:r>
              <w:rPr>
                <w:rFonts w:eastAsiaTheme="minorEastAsia"/>
                <w:noProof/>
                <w:sz w:val="24"/>
                <w:szCs w:val="24"/>
                <w:lang w:eastAsia="es-ES"/>
              </w:rPr>
              <w:tab/>
            </w:r>
            <w:r w:rsidRPr="000548AD">
              <w:rPr>
                <w:rStyle w:val="Hipervnculo"/>
                <w:noProof/>
              </w:rPr>
              <w:t>Metodología</w:t>
            </w:r>
            <w:r>
              <w:rPr>
                <w:noProof/>
                <w:webHidden/>
              </w:rPr>
              <w:tab/>
            </w:r>
            <w:r>
              <w:rPr>
                <w:noProof/>
                <w:webHidden/>
              </w:rPr>
              <w:fldChar w:fldCharType="begin"/>
            </w:r>
            <w:r>
              <w:rPr>
                <w:noProof/>
                <w:webHidden/>
              </w:rPr>
              <w:instrText xml:space="preserve"> PAGEREF _Toc240877730 \h </w:instrText>
            </w:r>
            <w:r>
              <w:rPr>
                <w:noProof/>
                <w:webHidden/>
              </w:rPr>
            </w:r>
            <w:r>
              <w:rPr>
                <w:noProof/>
                <w:webHidden/>
              </w:rPr>
              <w:fldChar w:fldCharType="separate"/>
            </w:r>
            <w:r>
              <w:rPr>
                <w:noProof/>
                <w:webHidden/>
              </w:rPr>
              <w:t>4</w:t>
            </w:r>
            <w:r>
              <w:rPr>
                <w:noProof/>
                <w:webHidden/>
              </w:rPr>
              <w:fldChar w:fldCharType="end"/>
            </w:r>
          </w:hyperlink>
        </w:p>
        <w:p w14:paraId="5E629DE0" w14:textId="6E7B91A2" w:rsidR="003F523D" w:rsidRDefault="003F523D">
          <w:pPr>
            <w:pStyle w:val="TDC1"/>
            <w:tabs>
              <w:tab w:val="left" w:pos="480"/>
              <w:tab w:val="right" w:leader="dot" w:pos="8494"/>
            </w:tabs>
            <w:rPr>
              <w:rFonts w:eastAsiaTheme="minorEastAsia"/>
              <w:noProof/>
              <w:sz w:val="24"/>
              <w:szCs w:val="24"/>
              <w:lang w:eastAsia="es-ES"/>
            </w:rPr>
          </w:pPr>
          <w:hyperlink w:anchor="_Toc240877731" w:history="1">
            <w:r w:rsidRPr="000548AD">
              <w:rPr>
                <w:rStyle w:val="Hipervnculo"/>
                <w:noProof/>
              </w:rPr>
              <w:t>5.</w:t>
            </w:r>
            <w:r>
              <w:rPr>
                <w:rFonts w:eastAsiaTheme="minorEastAsia"/>
                <w:noProof/>
                <w:sz w:val="24"/>
                <w:szCs w:val="24"/>
                <w:lang w:eastAsia="es-ES"/>
              </w:rPr>
              <w:tab/>
            </w:r>
            <w:r w:rsidRPr="000548AD">
              <w:rPr>
                <w:rStyle w:val="Hipervnculo"/>
                <w:noProof/>
              </w:rPr>
              <w:t>Alcance</w:t>
            </w:r>
            <w:r>
              <w:rPr>
                <w:noProof/>
                <w:webHidden/>
              </w:rPr>
              <w:tab/>
            </w:r>
            <w:r>
              <w:rPr>
                <w:noProof/>
                <w:webHidden/>
              </w:rPr>
              <w:fldChar w:fldCharType="begin"/>
            </w:r>
            <w:r>
              <w:rPr>
                <w:noProof/>
                <w:webHidden/>
              </w:rPr>
              <w:instrText xml:space="preserve"> PAGEREF _Toc240877731 \h </w:instrText>
            </w:r>
            <w:r>
              <w:rPr>
                <w:noProof/>
                <w:webHidden/>
              </w:rPr>
            </w:r>
            <w:r>
              <w:rPr>
                <w:noProof/>
                <w:webHidden/>
              </w:rPr>
              <w:fldChar w:fldCharType="separate"/>
            </w:r>
            <w:r>
              <w:rPr>
                <w:noProof/>
                <w:webHidden/>
              </w:rPr>
              <w:t>5</w:t>
            </w:r>
            <w:r>
              <w:rPr>
                <w:noProof/>
                <w:webHidden/>
              </w:rPr>
              <w:fldChar w:fldCharType="end"/>
            </w:r>
          </w:hyperlink>
        </w:p>
        <w:p w14:paraId="084F8214" w14:textId="28BF88A0" w:rsidR="003F523D" w:rsidRDefault="003F523D">
          <w:pPr>
            <w:pStyle w:val="TDC1"/>
            <w:tabs>
              <w:tab w:val="left" w:pos="480"/>
              <w:tab w:val="right" w:leader="dot" w:pos="8494"/>
            </w:tabs>
            <w:rPr>
              <w:rFonts w:eastAsiaTheme="minorEastAsia"/>
              <w:noProof/>
              <w:sz w:val="24"/>
              <w:szCs w:val="24"/>
              <w:lang w:eastAsia="es-ES"/>
            </w:rPr>
          </w:pPr>
          <w:hyperlink w:anchor="_Toc240877732" w:history="1">
            <w:r w:rsidRPr="000548AD">
              <w:rPr>
                <w:rStyle w:val="Hipervnculo"/>
                <w:noProof/>
              </w:rPr>
              <w:t>6.</w:t>
            </w:r>
            <w:r>
              <w:rPr>
                <w:rFonts w:eastAsiaTheme="minorEastAsia"/>
                <w:noProof/>
                <w:sz w:val="24"/>
                <w:szCs w:val="24"/>
                <w:lang w:eastAsia="es-ES"/>
              </w:rPr>
              <w:tab/>
            </w:r>
            <w:r w:rsidRPr="000548AD">
              <w:rPr>
                <w:rStyle w:val="Hipervnculo"/>
                <w:noProof/>
              </w:rPr>
              <w:t>Normativa nacional de aplicación</w:t>
            </w:r>
            <w:r>
              <w:rPr>
                <w:noProof/>
                <w:webHidden/>
              </w:rPr>
              <w:tab/>
            </w:r>
            <w:r>
              <w:rPr>
                <w:noProof/>
                <w:webHidden/>
              </w:rPr>
              <w:fldChar w:fldCharType="begin"/>
            </w:r>
            <w:r>
              <w:rPr>
                <w:noProof/>
                <w:webHidden/>
              </w:rPr>
              <w:instrText xml:space="preserve"> PAGEREF _Toc240877732 \h </w:instrText>
            </w:r>
            <w:r>
              <w:rPr>
                <w:noProof/>
                <w:webHidden/>
              </w:rPr>
            </w:r>
            <w:r>
              <w:rPr>
                <w:noProof/>
                <w:webHidden/>
              </w:rPr>
              <w:fldChar w:fldCharType="separate"/>
            </w:r>
            <w:r>
              <w:rPr>
                <w:noProof/>
                <w:webHidden/>
              </w:rPr>
              <w:t>5</w:t>
            </w:r>
            <w:r>
              <w:rPr>
                <w:noProof/>
                <w:webHidden/>
              </w:rPr>
              <w:fldChar w:fldCharType="end"/>
            </w:r>
          </w:hyperlink>
        </w:p>
        <w:p w14:paraId="6D3DFBB9" w14:textId="4CC2637F" w:rsidR="003F523D" w:rsidRDefault="003F523D">
          <w:pPr>
            <w:pStyle w:val="TDC1"/>
            <w:tabs>
              <w:tab w:val="left" w:pos="480"/>
              <w:tab w:val="right" w:leader="dot" w:pos="8494"/>
            </w:tabs>
            <w:rPr>
              <w:rFonts w:eastAsiaTheme="minorEastAsia"/>
              <w:noProof/>
              <w:sz w:val="24"/>
              <w:szCs w:val="24"/>
              <w:lang w:eastAsia="es-ES"/>
            </w:rPr>
          </w:pPr>
          <w:hyperlink w:anchor="_Toc240877733" w:history="1">
            <w:r w:rsidRPr="000548AD">
              <w:rPr>
                <w:rStyle w:val="Hipervnculo"/>
                <w:noProof/>
              </w:rPr>
              <w:t>7.</w:t>
            </w:r>
            <w:r>
              <w:rPr>
                <w:rFonts w:eastAsiaTheme="minorEastAsia"/>
                <w:noProof/>
                <w:sz w:val="24"/>
                <w:szCs w:val="24"/>
                <w:lang w:eastAsia="es-ES"/>
              </w:rPr>
              <w:tab/>
            </w:r>
            <w:r w:rsidRPr="000548AD">
              <w:rPr>
                <w:rStyle w:val="Hipervnculo"/>
                <w:noProof/>
              </w:rPr>
              <w:t>Cuestionario</w:t>
            </w:r>
            <w:r>
              <w:rPr>
                <w:noProof/>
                <w:webHidden/>
              </w:rPr>
              <w:tab/>
            </w:r>
            <w:r>
              <w:rPr>
                <w:noProof/>
                <w:webHidden/>
              </w:rPr>
              <w:fldChar w:fldCharType="begin"/>
            </w:r>
            <w:r>
              <w:rPr>
                <w:noProof/>
                <w:webHidden/>
              </w:rPr>
              <w:instrText xml:space="preserve"> PAGEREF _Toc240877733 \h </w:instrText>
            </w:r>
            <w:r>
              <w:rPr>
                <w:noProof/>
                <w:webHidden/>
              </w:rPr>
            </w:r>
            <w:r>
              <w:rPr>
                <w:noProof/>
                <w:webHidden/>
              </w:rPr>
              <w:fldChar w:fldCharType="separate"/>
            </w:r>
            <w:r>
              <w:rPr>
                <w:noProof/>
                <w:webHidden/>
              </w:rPr>
              <w:t>5</w:t>
            </w:r>
            <w:r>
              <w:rPr>
                <w:noProof/>
                <w:webHidden/>
              </w:rPr>
              <w:fldChar w:fldCharType="end"/>
            </w:r>
          </w:hyperlink>
        </w:p>
        <w:p w14:paraId="7DEEECD4" w14:textId="573F90D8" w:rsidR="003F523D" w:rsidRDefault="003F523D">
          <w:pPr>
            <w:pStyle w:val="TDC1"/>
            <w:tabs>
              <w:tab w:val="left" w:pos="480"/>
              <w:tab w:val="right" w:leader="dot" w:pos="8494"/>
            </w:tabs>
            <w:rPr>
              <w:rFonts w:eastAsiaTheme="minorEastAsia"/>
              <w:noProof/>
              <w:sz w:val="24"/>
              <w:szCs w:val="24"/>
              <w:lang w:eastAsia="es-ES"/>
            </w:rPr>
          </w:pPr>
          <w:hyperlink w:anchor="_Toc240877734" w:history="1">
            <w:r w:rsidRPr="000548AD">
              <w:rPr>
                <w:rStyle w:val="Hipervnculo"/>
                <w:noProof/>
              </w:rPr>
              <w:t>8.</w:t>
            </w:r>
            <w:r>
              <w:rPr>
                <w:rFonts w:eastAsiaTheme="minorEastAsia"/>
                <w:noProof/>
                <w:sz w:val="24"/>
                <w:szCs w:val="24"/>
                <w:lang w:eastAsia="es-ES"/>
              </w:rPr>
              <w:tab/>
            </w:r>
            <w:r w:rsidRPr="000548AD">
              <w:rPr>
                <w:rStyle w:val="Hipervnculo"/>
                <w:noProof/>
              </w:rPr>
              <w:t>Resultados</w:t>
            </w:r>
            <w:r>
              <w:rPr>
                <w:noProof/>
                <w:webHidden/>
              </w:rPr>
              <w:tab/>
            </w:r>
            <w:r>
              <w:rPr>
                <w:noProof/>
                <w:webHidden/>
              </w:rPr>
              <w:fldChar w:fldCharType="begin"/>
            </w:r>
            <w:r>
              <w:rPr>
                <w:noProof/>
                <w:webHidden/>
              </w:rPr>
              <w:instrText xml:space="preserve"> PAGEREF _Toc240877734 \h </w:instrText>
            </w:r>
            <w:r>
              <w:rPr>
                <w:noProof/>
                <w:webHidden/>
              </w:rPr>
            </w:r>
            <w:r>
              <w:rPr>
                <w:noProof/>
                <w:webHidden/>
              </w:rPr>
              <w:fldChar w:fldCharType="separate"/>
            </w:r>
            <w:r>
              <w:rPr>
                <w:noProof/>
                <w:webHidden/>
              </w:rPr>
              <w:t>6</w:t>
            </w:r>
            <w:r>
              <w:rPr>
                <w:noProof/>
                <w:webHidden/>
              </w:rPr>
              <w:fldChar w:fldCharType="end"/>
            </w:r>
          </w:hyperlink>
        </w:p>
        <w:p w14:paraId="52006E56" w14:textId="0EFFB105" w:rsidR="003F523D" w:rsidRDefault="003F523D">
          <w:pPr>
            <w:pStyle w:val="TDC2"/>
            <w:tabs>
              <w:tab w:val="left" w:pos="960"/>
              <w:tab w:val="right" w:leader="dot" w:pos="8494"/>
            </w:tabs>
            <w:rPr>
              <w:rFonts w:eastAsiaTheme="minorEastAsia"/>
              <w:noProof/>
              <w:sz w:val="24"/>
              <w:szCs w:val="24"/>
              <w:lang w:eastAsia="es-ES"/>
            </w:rPr>
          </w:pPr>
          <w:hyperlink w:anchor="_Toc240877735" w:history="1">
            <w:r w:rsidRPr="000548AD">
              <w:rPr>
                <w:rStyle w:val="Hipervnculo"/>
                <w:noProof/>
              </w:rPr>
              <w:t>8.1.</w:t>
            </w:r>
            <w:r>
              <w:rPr>
                <w:rFonts w:eastAsiaTheme="minorEastAsia"/>
                <w:noProof/>
                <w:sz w:val="24"/>
                <w:szCs w:val="24"/>
                <w:lang w:eastAsia="es-ES"/>
              </w:rPr>
              <w:tab/>
            </w:r>
            <w:r w:rsidRPr="000548AD">
              <w:rPr>
                <w:rStyle w:val="Hipervnculo"/>
                <w:noProof/>
              </w:rPr>
              <w:t>Ítems que se cumplen parcialmente</w:t>
            </w:r>
            <w:r>
              <w:rPr>
                <w:noProof/>
                <w:webHidden/>
              </w:rPr>
              <w:tab/>
            </w:r>
            <w:r>
              <w:rPr>
                <w:noProof/>
                <w:webHidden/>
              </w:rPr>
              <w:fldChar w:fldCharType="begin"/>
            </w:r>
            <w:r>
              <w:rPr>
                <w:noProof/>
                <w:webHidden/>
              </w:rPr>
              <w:instrText xml:space="preserve"> PAGEREF _Toc240877735 \h </w:instrText>
            </w:r>
            <w:r>
              <w:rPr>
                <w:noProof/>
                <w:webHidden/>
              </w:rPr>
            </w:r>
            <w:r>
              <w:rPr>
                <w:noProof/>
                <w:webHidden/>
              </w:rPr>
              <w:fldChar w:fldCharType="separate"/>
            </w:r>
            <w:r>
              <w:rPr>
                <w:noProof/>
                <w:webHidden/>
              </w:rPr>
              <w:t>7</w:t>
            </w:r>
            <w:r>
              <w:rPr>
                <w:noProof/>
                <w:webHidden/>
              </w:rPr>
              <w:fldChar w:fldCharType="end"/>
            </w:r>
          </w:hyperlink>
        </w:p>
        <w:p w14:paraId="7595B3AD" w14:textId="0C810C22" w:rsidR="003F523D" w:rsidRDefault="003F523D">
          <w:pPr>
            <w:pStyle w:val="TDC2"/>
            <w:tabs>
              <w:tab w:val="left" w:pos="960"/>
              <w:tab w:val="right" w:leader="dot" w:pos="8494"/>
            </w:tabs>
            <w:rPr>
              <w:rFonts w:eastAsiaTheme="minorEastAsia"/>
              <w:noProof/>
              <w:sz w:val="24"/>
              <w:szCs w:val="24"/>
              <w:lang w:eastAsia="es-ES"/>
            </w:rPr>
          </w:pPr>
          <w:hyperlink w:anchor="_Toc240877736" w:history="1">
            <w:r w:rsidRPr="000548AD">
              <w:rPr>
                <w:rStyle w:val="Hipervnculo"/>
                <w:noProof/>
              </w:rPr>
              <w:t>8.2.</w:t>
            </w:r>
            <w:r>
              <w:rPr>
                <w:rFonts w:eastAsiaTheme="minorEastAsia"/>
                <w:noProof/>
                <w:sz w:val="24"/>
                <w:szCs w:val="24"/>
                <w:lang w:eastAsia="es-ES"/>
              </w:rPr>
              <w:tab/>
            </w:r>
            <w:r w:rsidRPr="000548AD">
              <w:rPr>
                <w:rStyle w:val="Hipervnculo"/>
                <w:noProof/>
              </w:rPr>
              <w:t>Ítems que no se cumplen</w:t>
            </w:r>
            <w:r>
              <w:rPr>
                <w:noProof/>
                <w:webHidden/>
              </w:rPr>
              <w:tab/>
            </w:r>
            <w:r>
              <w:rPr>
                <w:noProof/>
                <w:webHidden/>
              </w:rPr>
              <w:fldChar w:fldCharType="begin"/>
            </w:r>
            <w:r>
              <w:rPr>
                <w:noProof/>
                <w:webHidden/>
              </w:rPr>
              <w:instrText xml:space="preserve"> PAGEREF _Toc240877736 \h </w:instrText>
            </w:r>
            <w:r>
              <w:rPr>
                <w:noProof/>
                <w:webHidden/>
              </w:rPr>
            </w:r>
            <w:r>
              <w:rPr>
                <w:noProof/>
                <w:webHidden/>
              </w:rPr>
              <w:fldChar w:fldCharType="separate"/>
            </w:r>
            <w:r>
              <w:rPr>
                <w:noProof/>
                <w:webHidden/>
              </w:rPr>
              <w:t>7</w:t>
            </w:r>
            <w:r>
              <w:rPr>
                <w:noProof/>
                <w:webHidden/>
              </w:rPr>
              <w:fldChar w:fldCharType="end"/>
            </w:r>
          </w:hyperlink>
        </w:p>
        <w:p w14:paraId="0B1AFD45" w14:textId="207AF29B" w:rsidR="003F523D" w:rsidRDefault="003F523D">
          <w:pPr>
            <w:pStyle w:val="TDC1"/>
            <w:tabs>
              <w:tab w:val="left" w:pos="480"/>
              <w:tab w:val="right" w:leader="dot" w:pos="8494"/>
            </w:tabs>
            <w:rPr>
              <w:rFonts w:eastAsiaTheme="minorEastAsia"/>
              <w:noProof/>
              <w:sz w:val="24"/>
              <w:szCs w:val="24"/>
              <w:lang w:eastAsia="es-ES"/>
            </w:rPr>
          </w:pPr>
          <w:hyperlink w:anchor="_Toc240877737" w:history="1">
            <w:r w:rsidRPr="000548AD">
              <w:rPr>
                <w:rStyle w:val="Hipervnculo"/>
                <w:noProof/>
              </w:rPr>
              <w:t>9.</w:t>
            </w:r>
            <w:r>
              <w:rPr>
                <w:rFonts w:eastAsiaTheme="minorEastAsia"/>
                <w:noProof/>
                <w:sz w:val="24"/>
                <w:szCs w:val="24"/>
                <w:lang w:eastAsia="es-ES"/>
              </w:rPr>
              <w:tab/>
            </w:r>
            <w:r w:rsidRPr="000548AD">
              <w:rPr>
                <w:rStyle w:val="Hipervnculo"/>
                <w:noProof/>
              </w:rPr>
              <w:t>Conclusiones</w:t>
            </w:r>
            <w:r>
              <w:rPr>
                <w:noProof/>
                <w:webHidden/>
              </w:rPr>
              <w:tab/>
            </w:r>
            <w:r>
              <w:rPr>
                <w:noProof/>
                <w:webHidden/>
              </w:rPr>
              <w:fldChar w:fldCharType="begin"/>
            </w:r>
            <w:r>
              <w:rPr>
                <w:noProof/>
                <w:webHidden/>
              </w:rPr>
              <w:instrText xml:space="preserve"> PAGEREF _Toc240877737 \h </w:instrText>
            </w:r>
            <w:r>
              <w:rPr>
                <w:noProof/>
                <w:webHidden/>
              </w:rPr>
            </w:r>
            <w:r>
              <w:rPr>
                <w:noProof/>
                <w:webHidden/>
              </w:rPr>
              <w:fldChar w:fldCharType="separate"/>
            </w:r>
            <w:r>
              <w:rPr>
                <w:noProof/>
                <w:webHidden/>
              </w:rPr>
              <w:t>7</w:t>
            </w:r>
            <w:r>
              <w:rPr>
                <w:noProof/>
                <w:webHidden/>
              </w:rPr>
              <w:fldChar w:fldCharType="end"/>
            </w:r>
          </w:hyperlink>
        </w:p>
        <w:p w14:paraId="2572F8A4" w14:textId="21587785" w:rsidR="003F523D" w:rsidRDefault="003F523D">
          <w:pPr>
            <w:pStyle w:val="TDC1"/>
            <w:tabs>
              <w:tab w:val="left" w:pos="720"/>
              <w:tab w:val="right" w:leader="dot" w:pos="8494"/>
            </w:tabs>
            <w:rPr>
              <w:rFonts w:eastAsiaTheme="minorEastAsia"/>
              <w:noProof/>
              <w:sz w:val="24"/>
              <w:szCs w:val="24"/>
              <w:lang w:eastAsia="es-ES"/>
            </w:rPr>
          </w:pPr>
          <w:hyperlink w:anchor="_Toc240877738" w:history="1">
            <w:r w:rsidRPr="000548AD">
              <w:rPr>
                <w:rStyle w:val="Hipervnculo"/>
                <w:noProof/>
              </w:rPr>
              <w:t>10.</w:t>
            </w:r>
            <w:r>
              <w:rPr>
                <w:rFonts w:eastAsiaTheme="minorEastAsia"/>
                <w:noProof/>
                <w:sz w:val="24"/>
                <w:szCs w:val="24"/>
                <w:lang w:eastAsia="es-ES"/>
              </w:rPr>
              <w:tab/>
            </w:r>
            <w:r w:rsidRPr="000548AD">
              <w:rPr>
                <w:rStyle w:val="Hipervnculo"/>
                <w:noProof/>
              </w:rPr>
              <w:t>Referencias de apoyo</w:t>
            </w:r>
            <w:r>
              <w:rPr>
                <w:noProof/>
                <w:webHidden/>
              </w:rPr>
              <w:tab/>
            </w:r>
            <w:r>
              <w:rPr>
                <w:noProof/>
                <w:webHidden/>
              </w:rPr>
              <w:fldChar w:fldCharType="begin"/>
            </w:r>
            <w:r>
              <w:rPr>
                <w:noProof/>
                <w:webHidden/>
              </w:rPr>
              <w:instrText xml:space="preserve"> PAGEREF _Toc240877738 \h </w:instrText>
            </w:r>
            <w:r>
              <w:rPr>
                <w:noProof/>
                <w:webHidden/>
              </w:rPr>
            </w:r>
            <w:r>
              <w:rPr>
                <w:noProof/>
                <w:webHidden/>
              </w:rPr>
              <w:fldChar w:fldCharType="separate"/>
            </w:r>
            <w:r>
              <w:rPr>
                <w:noProof/>
                <w:webHidden/>
              </w:rPr>
              <w:t>7</w:t>
            </w:r>
            <w:r>
              <w:rPr>
                <w:noProof/>
                <w:webHidden/>
              </w:rPr>
              <w:fldChar w:fldCharType="end"/>
            </w:r>
          </w:hyperlink>
        </w:p>
        <w:p w14:paraId="46B96460" w14:textId="168F5A29" w:rsidR="003F523D" w:rsidRDefault="003F523D">
          <w:pPr>
            <w:pStyle w:val="TDC1"/>
            <w:tabs>
              <w:tab w:val="right" w:leader="dot" w:pos="8494"/>
            </w:tabs>
            <w:rPr>
              <w:rFonts w:eastAsiaTheme="minorEastAsia"/>
              <w:noProof/>
              <w:sz w:val="24"/>
              <w:szCs w:val="24"/>
              <w:lang w:eastAsia="es-ES"/>
            </w:rPr>
          </w:pPr>
          <w:hyperlink w:anchor="_Toc240877739" w:history="1">
            <w:r w:rsidRPr="000548AD">
              <w:rPr>
                <w:rStyle w:val="Hipervnculo"/>
                <w:noProof/>
              </w:rPr>
              <w:t>Recuerde</w:t>
            </w:r>
            <w:r>
              <w:rPr>
                <w:noProof/>
                <w:webHidden/>
              </w:rPr>
              <w:tab/>
            </w:r>
            <w:r>
              <w:rPr>
                <w:noProof/>
                <w:webHidden/>
              </w:rPr>
              <w:fldChar w:fldCharType="begin"/>
            </w:r>
            <w:r>
              <w:rPr>
                <w:noProof/>
                <w:webHidden/>
              </w:rPr>
              <w:instrText xml:space="preserve"> PAGEREF _Toc240877739 \h </w:instrText>
            </w:r>
            <w:r>
              <w:rPr>
                <w:noProof/>
                <w:webHidden/>
              </w:rPr>
            </w:r>
            <w:r>
              <w:rPr>
                <w:noProof/>
                <w:webHidden/>
              </w:rPr>
              <w:fldChar w:fldCharType="separate"/>
            </w:r>
            <w:r>
              <w:rPr>
                <w:noProof/>
                <w:webHidden/>
              </w:rPr>
              <w:t>8</w:t>
            </w:r>
            <w:r>
              <w:rPr>
                <w:noProof/>
                <w:webHidden/>
              </w:rPr>
              <w:fldChar w:fldCharType="end"/>
            </w:r>
          </w:hyperlink>
        </w:p>
        <w:p w14:paraId="1A54E0BB" w14:textId="514C8493"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77727"/>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77728"/>
      <w:r>
        <w:t>Introducción</w:t>
      </w:r>
      <w:bookmarkEnd w:id="1"/>
    </w:p>
    <w:p w14:paraId="432AD910" w14:textId="77777777" w:rsidR="00FC0E3A" w:rsidRDefault="00FC0E3A" w:rsidP="00FC0E3A">
      <w:r>
        <w:t>Los equipos de protección individual constituyen una medida preventiva destinada a proteger a las personas trabajadoras frente a aquellos riesgos que no hayan podido evitarse o limitarse suficientemente mediante medidas técnicas, organizativas o de protección colectiva. Su correcta selección, entrega, utilización, mantenimiento y control resulta esencial para garantizar una protección eficaz frente a los riesgos presentes en los distintos puestos de trabajo.</w:t>
      </w:r>
    </w:p>
    <w:p w14:paraId="7AA0A84B" w14:textId="77777777" w:rsidR="00FC0E3A" w:rsidRDefault="00FC0E3A" w:rsidP="00FC0E3A">
      <w:r>
        <w:t>En el marco de la prevención de riesgos laborales, los equipos de protección individual deben entenderse como una medida complementaria dentro de la jerarquía preventiva. Antes de recurrir a su utilización, la empresa debe priorizar la eliminación del riesgo en origen, la sustitución de procesos o sustancias peligrosas, la implantación de medidas colectivas y la organización segura del trabajo. No obstante, cuando estas medidas no resulten suficientes, el uso de EPI adquiere una especial relevancia para reducir la exposición de las personas trabajadoras.</w:t>
      </w:r>
    </w:p>
    <w:p w14:paraId="4457AA4A" w14:textId="77777777" w:rsidR="00FC0E3A" w:rsidRDefault="00FC0E3A" w:rsidP="00FC0E3A">
      <w:r>
        <w:t>El presente informe se integra dentro de una herramienta de autodiagnóstico en materia de prevención de riesgos laborales, orientada a que las empresas puedan evaluar de forma estructurada su grado de cumplimiento y madurez preventiva en relación con la gestión de los equipos de protección individual.</w:t>
      </w:r>
    </w:p>
    <w:p w14:paraId="3A24487F" w14:textId="77777777" w:rsidR="00FC0E3A" w:rsidRDefault="00FC0E3A" w:rsidP="00FC0E3A">
      <w:r>
        <w:t>Para ello, se propone un modelo de cuestionario de autochequeo que permite identificar puntos fuertes, deficiencias, necesidades de mejora y posibles incumplimientos relacionados con la selección, entrega, uso, conservación, mantenimiento, reposición y seguimiento de los EPI.</w:t>
      </w:r>
    </w:p>
    <w:p w14:paraId="7C7B33E0" w14:textId="56AF6610" w:rsidR="00A06919" w:rsidRPr="00435CDC" w:rsidRDefault="00FC0E3A" w:rsidP="00FC0E3A">
      <w:r>
        <w:t>La finalidad del informe no es sustituir a una evaluación técnica específica realizada por personal competente, sino ofrecer una visión ordenada y práctica sobre los aspectos mínimos que deberían verificarse en la empresa para asegurar una gestión adecuada de los equipos de protección individual.</w:t>
      </w:r>
    </w:p>
    <w:p w14:paraId="78B86904" w14:textId="1E9B7007" w:rsidR="009A03C2" w:rsidRDefault="00AE23FC" w:rsidP="00AE23FC">
      <w:pPr>
        <w:pStyle w:val="Ttulo1"/>
        <w:numPr>
          <w:ilvl w:val="0"/>
          <w:numId w:val="1"/>
        </w:numPr>
      </w:pPr>
      <w:bookmarkStart w:id="2" w:name="_Toc240877729"/>
      <w:r>
        <w:lastRenderedPageBreak/>
        <w:t>Objetivos</w:t>
      </w:r>
      <w:bookmarkEnd w:id="2"/>
    </w:p>
    <w:p w14:paraId="392AE7F2" w14:textId="6C11D5BA" w:rsidR="00A15B34" w:rsidRDefault="00A127E5" w:rsidP="00A15B34">
      <w:r>
        <w:t xml:space="preserve">El objetivo general </w:t>
      </w:r>
      <w:r w:rsidR="000A2D26">
        <w:t xml:space="preserve">es el de </w:t>
      </w:r>
      <w:r w:rsidR="00102D63">
        <w:t>e</w:t>
      </w:r>
      <w:r w:rsidR="00102D63" w:rsidRPr="00102D63">
        <w:t>valuar, mediante un cuestionario de autodiagnóstico, el grado de adecuación de la gestión empresarial en relación con los equipos de protección individual,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77730"/>
      <w:r>
        <w:t>Metodología</w:t>
      </w:r>
      <w:bookmarkEnd w:id="3"/>
    </w:p>
    <w:p w14:paraId="1DB0F2A7" w14:textId="46AE6DA0" w:rsidR="00435CDC" w:rsidRDefault="00763F77" w:rsidP="00435CDC">
      <w:r w:rsidRPr="00763F77">
        <w:t xml:space="preserve">La metodología utilizada se basa en un modelo de auto chequeo estructurado mediante preguntas organizadas por bloques temáticos </w:t>
      </w:r>
      <w:r w:rsidR="00ED79A4">
        <w:t>sobre los</w:t>
      </w:r>
      <w:r w:rsidRPr="00763F77">
        <w:t xml:space="preserve"> equipos de protección respiratoria</w:t>
      </w:r>
      <w:r w:rsidR="00ED79A4">
        <w:t xml:space="preserve"> en base al Real Decreto 773/1997</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7A7744">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7A7744">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7A7744">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6D0BEC92" w:rsidR="00A2142F" w:rsidRDefault="00A2142F" w:rsidP="00435CDC">
      <w:r w:rsidRPr="00A2142F">
        <w:t>Además del resultado cuantitativo, la metodología debe incorporar una interpretación cualitativa de las respuestas, especialmente en aquellas cuestiones consideradas críticas. Por ejemplo, la ausencia de evaluación de riesgos, la selección inadecuada del EPI, la falta de formación, la inexistencia de instrucciones de uso o el empleo de equipos deteriorados pueden tener una relevancia preventiva superior a otros aspectos de carácter documental.</w:t>
      </w:r>
    </w:p>
    <w:p w14:paraId="16FA1791" w14:textId="381CC306" w:rsidR="00435CDC" w:rsidRDefault="00435CDC" w:rsidP="00435CDC">
      <w:pPr>
        <w:pStyle w:val="Ttulo1"/>
        <w:numPr>
          <w:ilvl w:val="0"/>
          <w:numId w:val="1"/>
        </w:numPr>
      </w:pPr>
      <w:r>
        <w:lastRenderedPageBreak/>
        <w:t xml:space="preserve"> </w:t>
      </w:r>
      <w:bookmarkStart w:id="4" w:name="_Toc240877731"/>
      <w:r>
        <w:t>Alcance</w:t>
      </w:r>
      <w:bookmarkEnd w:id="4"/>
    </w:p>
    <w:p w14:paraId="086AD2E2" w14:textId="6F4B30DE" w:rsidR="00151682" w:rsidRDefault="002D3E91" w:rsidP="00151682">
      <w:r w:rsidRPr="002D3E91">
        <w:t>El presente informe se centra</w:t>
      </w:r>
      <w:r w:rsidR="00592356">
        <w:t xml:space="preserve"> únicamente</w:t>
      </w:r>
      <w:r w:rsidRPr="002D3E91">
        <w:t xml:space="preserve"> en la gestión preventiva de los equipos de protección individual utilizados en el ámbito laboral, dentro del sistema general de prevención de riesgos laborales de la empresa.</w:t>
      </w:r>
    </w:p>
    <w:p w14:paraId="25268E17" w14:textId="6A020FD7" w:rsidR="00592356" w:rsidRDefault="001A01DB" w:rsidP="00151682">
      <w:r w:rsidRPr="001A01DB">
        <w:t>El alcance incluye el análisis de aquellos aspectos que permiten valorar si la empresa selecciona, entrega, utiliza, mantiene, repone y revisa adecuadamente los equipos destinados a proteger a las personas trabajadoras frente a riesgos que no hayan podido evitarse o limitarse suficientemente por otros medios.</w:t>
      </w:r>
    </w:p>
    <w:p w14:paraId="4F94D8BB" w14:textId="0BFCF6D0" w:rsidR="00435CDC" w:rsidRDefault="00435CDC" w:rsidP="00435CDC">
      <w:pPr>
        <w:pStyle w:val="Ttulo1"/>
        <w:numPr>
          <w:ilvl w:val="0"/>
          <w:numId w:val="1"/>
        </w:numPr>
      </w:pPr>
      <w:bookmarkStart w:id="5" w:name="_Toc240877732"/>
      <w:r>
        <w:t xml:space="preserve">Normativa </w:t>
      </w:r>
      <w:r w:rsidR="009831F2">
        <w:t xml:space="preserve">nacional </w:t>
      </w:r>
      <w:r>
        <w:t>de aplicación</w:t>
      </w:r>
      <w:bookmarkEnd w:id="5"/>
      <w:r w:rsidR="005A61BB">
        <w:t xml:space="preserve"> </w:t>
      </w:r>
    </w:p>
    <w:p w14:paraId="04C6DD70" w14:textId="52DFA434" w:rsidR="00435CDC" w:rsidRDefault="00711841" w:rsidP="00435CDC">
      <w:r>
        <w:t>Como normativa y legislación específica en referencia a los equipos de protección individual, nos encontramos la siguiente:</w:t>
      </w:r>
    </w:p>
    <w:p w14:paraId="0A533F21" w14:textId="3E35715A" w:rsidR="00711841" w:rsidRDefault="009831F2" w:rsidP="00711841">
      <w:pPr>
        <w:pStyle w:val="Prrafodelista"/>
        <w:numPr>
          <w:ilvl w:val="0"/>
          <w:numId w:val="2"/>
        </w:numPr>
      </w:pPr>
      <w:r w:rsidRPr="009831F2">
        <w:rPr>
          <w:b/>
          <w:bCs/>
        </w:rPr>
        <w:t>REAL DECRETO 773/1997, 30 de mayo</w:t>
      </w:r>
      <w:r w:rsidRPr="009831F2">
        <w:t>, sobre disposiciones mínimas de seguridad y salud relativas a la utilización por los trabajadores de equipos de protección individual.</w:t>
      </w:r>
    </w:p>
    <w:p w14:paraId="4B5238D9" w14:textId="2A818BBA" w:rsidR="00435CDC" w:rsidRDefault="00435CDC" w:rsidP="00435CDC">
      <w:pPr>
        <w:pStyle w:val="Ttulo1"/>
        <w:numPr>
          <w:ilvl w:val="0"/>
          <w:numId w:val="1"/>
        </w:numPr>
      </w:pPr>
      <w:bookmarkStart w:id="6" w:name="_Toc240877733"/>
      <w:r>
        <w:t>Cuestionario</w:t>
      </w:r>
      <w:bookmarkEnd w:id="6"/>
      <w:r>
        <w:t xml:space="preserve"> </w:t>
      </w:r>
    </w:p>
    <w:p w14:paraId="74107877" w14:textId="7C56B368" w:rsidR="00940657" w:rsidRDefault="009831F2" w:rsidP="00004A2F">
      <w:r>
        <w:t xml:space="preserve">El cuestionario </w:t>
      </w:r>
      <w:r w:rsidR="008559E5">
        <w:t xml:space="preserve">básico de autodiagnóstico sobre equipos de </w:t>
      </w:r>
      <w:r w:rsidR="00E772A0">
        <w:t>protección individual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3F523D">
        <w:trPr>
          <w:trHeight w:val="360"/>
          <w:tblHeader/>
        </w:trPr>
        <w:tc>
          <w:tcPr>
            <w:tcW w:w="224" w:type="pct"/>
            <w:shd w:val="clear" w:color="auto" w:fill="F7A525"/>
            <w:noWrap/>
            <w:vAlign w:val="bottom"/>
            <w:hideMark/>
          </w:tcPr>
          <w:p w14:paraId="36EA62CB"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6"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940657" w:rsidRPr="00940657" w14:paraId="6552765E" w14:textId="77777777" w:rsidTr="003F523D">
        <w:trPr>
          <w:trHeight w:val="576"/>
        </w:trPr>
        <w:tc>
          <w:tcPr>
            <w:tcW w:w="224" w:type="pct"/>
            <w:shd w:val="clear" w:color="000000" w:fill="FFFFFF"/>
            <w:vAlign w:val="bottom"/>
            <w:hideMark/>
          </w:tcPr>
          <w:p w14:paraId="4B1A836C"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w:t>
            </w:r>
          </w:p>
        </w:tc>
        <w:tc>
          <w:tcPr>
            <w:tcW w:w="3136" w:type="pct"/>
            <w:vAlign w:val="center"/>
            <w:hideMark/>
          </w:tcPr>
          <w:p w14:paraId="53309522"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En la evaluación de riesgos se indica qué EPIs debe tener y usar cada trabajador. </w:t>
            </w:r>
          </w:p>
        </w:tc>
        <w:tc>
          <w:tcPr>
            <w:tcW w:w="739" w:type="pct"/>
            <w:vAlign w:val="bottom"/>
          </w:tcPr>
          <w:p w14:paraId="09D61D76" w14:textId="17C4F34C" w:rsidR="00940657" w:rsidRPr="00B56302" w:rsidRDefault="00940657" w:rsidP="0094065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6293F87F" w14:textId="77777777" w:rsidTr="003F523D">
        <w:trPr>
          <w:trHeight w:val="288"/>
        </w:trPr>
        <w:tc>
          <w:tcPr>
            <w:tcW w:w="224" w:type="pct"/>
            <w:shd w:val="clear" w:color="000000" w:fill="FFFFFF"/>
            <w:vAlign w:val="bottom"/>
            <w:hideMark/>
          </w:tcPr>
          <w:p w14:paraId="2793CF7D"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6" w:type="pct"/>
            <w:vAlign w:val="center"/>
            <w:hideMark/>
          </w:tcPr>
          <w:p w14:paraId="6C8BB1FE"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En el uso de varios EPI simultáneamente, se verifica que son compatibles y eficaces.</w:t>
            </w:r>
          </w:p>
        </w:tc>
        <w:tc>
          <w:tcPr>
            <w:tcW w:w="739" w:type="pct"/>
            <w:vAlign w:val="bottom"/>
          </w:tcPr>
          <w:p w14:paraId="46385755" w14:textId="673B2D05" w:rsidR="00940657" w:rsidRPr="00B56302" w:rsidRDefault="00940657" w:rsidP="0094065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3877DAE0" w14:textId="77777777" w:rsidTr="003F523D">
        <w:trPr>
          <w:trHeight w:val="288"/>
        </w:trPr>
        <w:tc>
          <w:tcPr>
            <w:tcW w:w="224" w:type="pct"/>
            <w:shd w:val="clear" w:color="000000" w:fill="FFFFFF"/>
            <w:vAlign w:val="bottom"/>
            <w:hideMark/>
          </w:tcPr>
          <w:p w14:paraId="61B1183F"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3</w:t>
            </w:r>
          </w:p>
        </w:tc>
        <w:tc>
          <w:tcPr>
            <w:tcW w:w="3136" w:type="pct"/>
            <w:vAlign w:val="center"/>
            <w:hideMark/>
          </w:tcPr>
          <w:p w14:paraId="61FC093E"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Se documenta la entrega de EPI a cada trabajador (ficha nominativa/registro). </w:t>
            </w:r>
          </w:p>
        </w:tc>
        <w:tc>
          <w:tcPr>
            <w:tcW w:w="739" w:type="pct"/>
            <w:vAlign w:val="bottom"/>
          </w:tcPr>
          <w:p w14:paraId="1CFB7FFE" w14:textId="4A4CE5B6" w:rsidR="00940657" w:rsidRPr="00B56302" w:rsidRDefault="00940657" w:rsidP="0094065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76B25B2E" w14:textId="77777777" w:rsidTr="003F523D">
        <w:trPr>
          <w:trHeight w:val="600"/>
        </w:trPr>
        <w:tc>
          <w:tcPr>
            <w:tcW w:w="224" w:type="pct"/>
            <w:shd w:val="clear" w:color="000000" w:fill="FFFFFF"/>
            <w:vAlign w:val="bottom"/>
            <w:hideMark/>
          </w:tcPr>
          <w:p w14:paraId="69148FBA"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4</w:t>
            </w:r>
          </w:p>
        </w:tc>
        <w:tc>
          <w:tcPr>
            <w:tcW w:w="3136" w:type="pct"/>
            <w:vAlign w:val="center"/>
            <w:hideMark/>
          </w:tcPr>
          <w:p w14:paraId="54DAAFEE" w14:textId="0BFFB4BE"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Los EPIs </w:t>
            </w:r>
            <w:r w:rsidR="00BB7571" w:rsidRPr="00B56302">
              <w:rPr>
                <w:rFonts w:ascii="Aptos" w:eastAsia="Times New Roman" w:hAnsi="Aptos" w:cs="Calibri"/>
                <w:color w:val="000000"/>
                <w:kern w:val="0"/>
                <w:lang w:eastAsia="es-ES"/>
                <w14:ligatures w14:val="none"/>
              </w:rPr>
              <w:t>están</w:t>
            </w:r>
            <w:r w:rsidRPr="00B56302">
              <w:rPr>
                <w:rFonts w:ascii="Aptos" w:eastAsia="Times New Roman" w:hAnsi="Aptos" w:cs="Calibri"/>
                <w:color w:val="000000"/>
                <w:kern w:val="0"/>
                <w:lang w:eastAsia="es-ES"/>
                <w14:ligatures w14:val="none"/>
              </w:rPr>
              <w:t xml:space="preserve"> correctamente identificado</w:t>
            </w:r>
            <w:r w:rsidR="00BB7571">
              <w:rPr>
                <w:rFonts w:ascii="Aptos" w:eastAsia="Times New Roman" w:hAnsi="Aptos" w:cs="Calibri"/>
                <w:color w:val="000000"/>
                <w:kern w:val="0"/>
                <w:lang w:eastAsia="es-ES"/>
                <w14:ligatures w14:val="none"/>
              </w:rPr>
              <w:t>s</w:t>
            </w:r>
            <w:r w:rsidRPr="00B56302">
              <w:rPr>
                <w:rFonts w:ascii="Aptos" w:eastAsia="Times New Roman" w:hAnsi="Aptos" w:cs="Calibri"/>
                <w:color w:val="000000"/>
                <w:kern w:val="0"/>
                <w:lang w:eastAsia="es-ES"/>
                <w14:ligatures w14:val="none"/>
              </w:rPr>
              <w:t>, tener el marcado CE (con su declaración UE) y contar con el manual en castellano del fabricante.</w:t>
            </w:r>
          </w:p>
        </w:tc>
        <w:tc>
          <w:tcPr>
            <w:tcW w:w="739" w:type="pct"/>
            <w:vAlign w:val="bottom"/>
          </w:tcPr>
          <w:p w14:paraId="649C23BC" w14:textId="65C981EA" w:rsidR="00940657" w:rsidRPr="00B56302" w:rsidRDefault="00940657" w:rsidP="0094065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74319B6F" w14:textId="77777777" w:rsidTr="003F523D">
        <w:trPr>
          <w:trHeight w:val="576"/>
        </w:trPr>
        <w:tc>
          <w:tcPr>
            <w:tcW w:w="224" w:type="pct"/>
            <w:shd w:val="clear" w:color="000000" w:fill="FFFFFF"/>
            <w:vAlign w:val="bottom"/>
            <w:hideMark/>
          </w:tcPr>
          <w:p w14:paraId="3360D9C4"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6" w:type="pct"/>
            <w:vAlign w:val="center"/>
            <w:hideMark/>
          </w:tcPr>
          <w:p w14:paraId="258EF6F7"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Se recibe información sobre el uso correcto, limitaciones, colocación/retirada y mantenimiento del EPI. </w:t>
            </w:r>
          </w:p>
        </w:tc>
        <w:tc>
          <w:tcPr>
            <w:tcW w:w="739" w:type="pct"/>
            <w:vAlign w:val="bottom"/>
          </w:tcPr>
          <w:p w14:paraId="78A5357F" w14:textId="073D7314" w:rsidR="00940657" w:rsidRPr="00B56302" w:rsidRDefault="00940657" w:rsidP="0094065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7A3DD229" w14:textId="77777777" w:rsidTr="003F523D">
        <w:trPr>
          <w:trHeight w:val="576"/>
        </w:trPr>
        <w:tc>
          <w:tcPr>
            <w:tcW w:w="224" w:type="pct"/>
            <w:shd w:val="clear" w:color="000000" w:fill="FFFFFF"/>
            <w:vAlign w:val="bottom"/>
            <w:hideMark/>
          </w:tcPr>
          <w:p w14:paraId="2E24F4FA"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6" w:type="pct"/>
            <w:vAlign w:val="center"/>
            <w:hideMark/>
          </w:tcPr>
          <w:p w14:paraId="5AD6D3D7"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Se recibe formación sobre el uso correcto, limitaciones, colocación/retirada y mantenimiento del EPI. </w:t>
            </w:r>
          </w:p>
        </w:tc>
        <w:tc>
          <w:tcPr>
            <w:tcW w:w="739" w:type="pct"/>
            <w:vAlign w:val="bottom"/>
          </w:tcPr>
          <w:p w14:paraId="7E89C1B5" w14:textId="1FD3AFA9" w:rsidR="00940657" w:rsidRPr="00B56302" w:rsidRDefault="00940657" w:rsidP="0094065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1377F293" w14:textId="77777777" w:rsidTr="003F523D">
        <w:trPr>
          <w:trHeight w:val="576"/>
        </w:trPr>
        <w:tc>
          <w:tcPr>
            <w:tcW w:w="224" w:type="pct"/>
            <w:shd w:val="clear" w:color="000000" w:fill="FFFFFF"/>
            <w:vAlign w:val="bottom"/>
            <w:hideMark/>
          </w:tcPr>
          <w:p w14:paraId="30B46FEC"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6" w:type="pct"/>
            <w:vAlign w:val="center"/>
            <w:hideMark/>
          </w:tcPr>
          <w:p w14:paraId="1536827C"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Esta señalizado y se garantiza el uso efectivo de EPI cuando es necesario y se supervisa por mandos/PRL. </w:t>
            </w:r>
          </w:p>
        </w:tc>
        <w:tc>
          <w:tcPr>
            <w:tcW w:w="739" w:type="pct"/>
            <w:vAlign w:val="bottom"/>
          </w:tcPr>
          <w:p w14:paraId="6738890A" w14:textId="7720E573" w:rsidR="00940657" w:rsidRPr="00B56302" w:rsidRDefault="00940657" w:rsidP="0094065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59BAD47D" w14:textId="77777777" w:rsidTr="003F523D">
        <w:trPr>
          <w:trHeight w:val="576"/>
        </w:trPr>
        <w:tc>
          <w:tcPr>
            <w:tcW w:w="224" w:type="pct"/>
            <w:shd w:val="clear" w:color="000000" w:fill="FFFFFF"/>
            <w:vAlign w:val="bottom"/>
            <w:hideMark/>
          </w:tcPr>
          <w:p w14:paraId="7BA1B9DB"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8</w:t>
            </w:r>
          </w:p>
        </w:tc>
        <w:tc>
          <w:tcPr>
            <w:tcW w:w="3136" w:type="pct"/>
            <w:vAlign w:val="center"/>
            <w:hideMark/>
          </w:tcPr>
          <w:p w14:paraId="0663F934"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Los EPI se mantienen, reparan y sustituyen para conservar sus condiciones de protección e higiene. </w:t>
            </w:r>
          </w:p>
        </w:tc>
        <w:tc>
          <w:tcPr>
            <w:tcW w:w="739" w:type="pct"/>
            <w:vAlign w:val="bottom"/>
          </w:tcPr>
          <w:p w14:paraId="445BF012" w14:textId="20449A61" w:rsidR="00940657" w:rsidRPr="00B56302" w:rsidRDefault="00940657" w:rsidP="0094065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1A29D765" w14:textId="77777777" w:rsidTr="003F523D">
        <w:trPr>
          <w:trHeight w:val="576"/>
        </w:trPr>
        <w:tc>
          <w:tcPr>
            <w:tcW w:w="224" w:type="pct"/>
            <w:shd w:val="clear" w:color="000000" w:fill="FFFFFF"/>
            <w:vAlign w:val="bottom"/>
            <w:hideMark/>
          </w:tcPr>
          <w:p w14:paraId="6F76A383" w14:textId="77777777" w:rsidR="00940657" w:rsidRPr="00B56302" w:rsidRDefault="00940657" w:rsidP="004F48D2">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9</w:t>
            </w:r>
          </w:p>
        </w:tc>
        <w:tc>
          <w:tcPr>
            <w:tcW w:w="3136" w:type="pct"/>
            <w:vAlign w:val="center"/>
            <w:hideMark/>
          </w:tcPr>
          <w:p w14:paraId="356BCC35" w14:textId="23F53519"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Se consulta sobre selección y condiciones de uso de EPI, y se consideran sus observaciones y </w:t>
            </w:r>
            <w:r w:rsidR="00532B06" w:rsidRPr="00B56302">
              <w:rPr>
                <w:rFonts w:ascii="Aptos" w:eastAsia="Times New Roman" w:hAnsi="Aptos" w:cs="Calibri"/>
                <w:color w:val="000000"/>
                <w:kern w:val="0"/>
                <w:lang w:eastAsia="es-ES"/>
                <w14:ligatures w14:val="none"/>
              </w:rPr>
              <w:t>está</w:t>
            </w:r>
            <w:r w:rsidRPr="00B56302">
              <w:rPr>
                <w:rFonts w:ascii="Aptos" w:eastAsia="Times New Roman" w:hAnsi="Aptos" w:cs="Calibri"/>
                <w:color w:val="000000"/>
                <w:kern w:val="0"/>
                <w:lang w:eastAsia="es-ES"/>
                <w14:ligatures w14:val="none"/>
              </w:rPr>
              <w:t xml:space="preserve"> documentado a las personas trabajadoras. </w:t>
            </w:r>
          </w:p>
        </w:tc>
        <w:tc>
          <w:tcPr>
            <w:tcW w:w="739" w:type="pct"/>
            <w:vAlign w:val="bottom"/>
          </w:tcPr>
          <w:p w14:paraId="0385CB39" w14:textId="62EDF858" w:rsidR="00940657" w:rsidRPr="00B56302" w:rsidRDefault="00940657" w:rsidP="0094065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3ED20580" w14:textId="02E33ED4"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940657" w:rsidRPr="00940657" w14:paraId="477B02CC" w14:textId="77777777" w:rsidTr="003F523D">
        <w:trPr>
          <w:trHeight w:val="576"/>
        </w:trPr>
        <w:tc>
          <w:tcPr>
            <w:tcW w:w="224" w:type="pct"/>
            <w:shd w:val="clear" w:color="000000" w:fill="FFFFFF"/>
            <w:vAlign w:val="bottom"/>
            <w:hideMark/>
          </w:tcPr>
          <w:p w14:paraId="5238F3A4" w14:textId="77777777" w:rsidR="00940657" w:rsidRPr="00B56302" w:rsidRDefault="00940657" w:rsidP="00940657">
            <w:pPr>
              <w:spacing w:after="0" w:line="240" w:lineRule="auto"/>
              <w:jc w:val="right"/>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10</w:t>
            </w:r>
          </w:p>
        </w:tc>
        <w:tc>
          <w:tcPr>
            <w:tcW w:w="3136" w:type="pct"/>
            <w:vAlign w:val="bottom"/>
            <w:hideMark/>
          </w:tcPr>
          <w:p w14:paraId="6DE7AC06" w14:textId="77777777" w:rsidR="00940657" w:rsidRPr="00B56302" w:rsidRDefault="00940657" w:rsidP="007A7744">
            <w:pPr>
              <w:spacing w:after="0" w:line="240" w:lineRule="auto"/>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 xml:space="preserve">En concurrencia de empresas, se coordina el uso de EPI y su compatibilidad (empresario titular/contratistas). </w:t>
            </w:r>
          </w:p>
        </w:tc>
        <w:tc>
          <w:tcPr>
            <w:tcW w:w="739" w:type="pct"/>
            <w:vAlign w:val="bottom"/>
          </w:tcPr>
          <w:p w14:paraId="6BBF4D06" w14:textId="3B088FC6" w:rsidR="00940657" w:rsidRPr="00B56302" w:rsidRDefault="00940657" w:rsidP="0094065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24FAE048" w14:textId="5E5D440D" w:rsidR="00940657" w:rsidRPr="00B56302" w:rsidRDefault="00940657" w:rsidP="00940657">
            <w:pPr>
              <w:spacing w:after="0" w:line="240" w:lineRule="auto"/>
              <w:jc w:val="center"/>
              <w:rPr>
                <w:rFonts w:ascii="Aptos" w:eastAsia="Times New Roman" w:hAnsi="Aptos" w:cs="Calibri"/>
                <w:color w:val="000000"/>
                <w:kern w:val="0"/>
                <w:lang w:eastAsia="es-ES"/>
                <w14:ligatures w14:val="none"/>
              </w:rPr>
            </w:pPr>
          </w:p>
        </w:tc>
      </w:tr>
      <w:tr w:rsidR="003F523D" w:rsidRPr="00940657" w14:paraId="03F9407D" w14:textId="77777777" w:rsidTr="003F523D">
        <w:trPr>
          <w:trHeight w:val="576"/>
        </w:trPr>
        <w:tc>
          <w:tcPr>
            <w:tcW w:w="224" w:type="pct"/>
            <w:shd w:val="clear" w:color="000000" w:fill="FFFFFF"/>
            <w:vAlign w:val="bottom"/>
          </w:tcPr>
          <w:p w14:paraId="579401EE" w14:textId="17957861" w:rsidR="003F523D" w:rsidRPr="00B56302" w:rsidRDefault="003F523D" w:rsidP="00940657">
            <w:pPr>
              <w:spacing w:after="0" w:line="240" w:lineRule="auto"/>
              <w:jc w:val="right"/>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6" w:type="pct"/>
            <w:vAlign w:val="bottom"/>
          </w:tcPr>
          <w:p w14:paraId="641AE98A" w14:textId="1601E94D" w:rsidR="003F523D" w:rsidRPr="00B56302" w:rsidRDefault="003F523D" w:rsidP="007A7744">
            <w:pPr>
              <w:spacing w:after="0" w:line="240" w:lineRule="auto"/>
              <w:rPr>
                <w:rFonts w:ascii="Aptos" w:eastAsia="Times New Roman" w:hAnsi="Aptos" w:cs="Calibri"/>
                <w:color w:val="000000"/>
                <w:kern w:val="0"/>
                <w:lang w:eastAsia="es-ES"/>
                <w14:ligatures w14:val="none"/>
              </w:rPr>
            </w:pPr>
            <w:r w:rsidRPr="003F523D">
              <w:rPr>
                <w:rFonts w:ascii="Aptos" w:eastAsia="Times New Roman" w:hAnsi="Aptos" w:cs="Calibri"/>
                <w:color w:val="000000"/>
                <w:kern w:val="0"/>
                <w:lang w:eastAsia="es-ES"/>
                <w14:ligatures w14:val="none"/>
              </w:rPr>
              <w:t>Se selecciona y entrega EPI adecuados a la diversidad corporal de mujeres y hombres, verificando tallas, ajuste, compatibilidad, comodidad, eficacia protectora y ausencia de interferencias con la tarea.</w:t>
            </w:r>
          </w:p>
        </w:tc>
        <w:tc>
          <w:tcPr>
            <w:tcW w:w="739" w:type="pct"/>
            <w:vAlign w:val="bottom"/>
          </w:tcPr>
          <w:p w14:paraId="777E4A6A" w14:textId="77777777" w:rsidR="003F523D" w:rsidRPr="00B56302" w:rsidRDefault="003F523D" w:rsidP="0094065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42F9CB4E" w14:textId="77777777" w:rsidR="003F523D" w:rsidRPr="00B56302" w:rsidRDefault="003F523D" w:rsidP="00940657">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77734"/>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1FA76FF4" w:rsidR="00F74B9C" w:rsidRPr="009602A7" w:rsidRDefault="002134FF"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17E18F40">
            <wp:extent cx="4564379" cy="3359747"/>
            <wp:effectExtent l="0" t="0" r="8255" b="12700"/>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0314E584" w:rsidR="00871496" w:rsidRDefault="00532B06" w:rsidP="00F33319">
      <w:r>
        <w:t>De acuerdo con</w:t>
      </w:r>
      <w:r w:rsidR="00E772A0">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5B76C94B"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77735"/>
      <w:r>
        <w:lastRenderedPageBreak/>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77736"/>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77737"/>
      <w:r>
        <w:t>Conclusiones</w:t>
      </w:r>
      <w:bookmarkEnd w:id="10"/>
    </w:p>
    <w:p w14:paraId="07BC7A2E" w14:textId="5FC8D845" w:rsidR="0024394A" w:rsidRDefault="0024394A" w:rsidP="0024394A">
      <w:r>
        <w:t xml:space="preserve">El autodiagnóstico sobre equipos de protección individual permite obtener una visión inicial del grado de adecuación de la empresa </w:t>
      </w:r>
      <w:r w:rsidR="00DA4725">
        <w:t>en relación con el</w:t>
      </w:r>
      <w:r w:rsidR="00146797">
        <w:t xml:space="preserve"> </w:t>
      </w:r>
      <w:r>
        <w:t>control de los EPI dentro del sistema de prevención de riesgos laborales.</w:t>
      </w:r>
    </w:p>
    <w:p w14:paraId="1B5F67A0" w14:textId="77777777" w:rsidR="0024394A" w:rsidRDefault="0024394A" w:rsidP="0024394A">
      <w:r>
        <w:t>Los equipos de protección individual deben utilizarse cuando los riesgos no hayan podido evitarse o limitarse suficientemente mediante medidas técnicas, organizativas o de protección colectiva. Por ello, su uso debe estar siempre justificado por la evaluación de riesgos y vinculado a las condiciones reales de cada puesto de trabajo o tarea.</w:t>
      </w:r>
    </w:p>
    <w:p w14:paraId="31F1BCC5" w14:textId="77777777" w:rsidR="0024394A" w:rsidRDefault="0024394A" w:rsidP="0024394A">
      <w:r>
        <w:t>Una gestión adecuada de los EPI requiere que la empresa identifique previamente los riesgos existentes, seleccione equipos apropiados y conformes, los entregue a las personas trabajadoras afectadas y garantice que estas reciben información y formación suficiente sobre su utilización, limitaciones, conservación y sustitución.</w:t>
      </w:r>
    </w:p>
    <w:p w14:paraId="347E9A1D" w14:textId="7FED2492" w:rsidR="0024394A" w:rsidRDefault="0024394A" w:rsidP="0024394A">
      <w:r>
        <w:t>Los resultados del cuestionario permit</w:t>
      </w:r>
      <w:r w:rsidR="00DA4725">
        <w:t>en</w:t>
      </w:r>
      <w:r>
        <w:t xml:space="preserve"> detectar posibles deficiencias, </w:t>
      </w:r>
      <w:r w:rsidR="00DA4725">
        <w:t xml:space="preserve">así como poner en contexto y poder planificar </w:t>
      </w:r>
      <w:r w:rsidR="00B457D4">
        <w:t xml:space="preserve">las mismas con el fin de abordar </w:t>
      </w:r>
      <w:r w:rsidR="0071038A">
        <w:t xml:space="preserve">cuestiones </w:t>
      </w:r>
      <w:r w:rsidR="00FB323A">
        <w:t>legales con el fin de garantizar la seguridad y salud de los trabajadores</w:t>
      </w:r>
      <w:r>
        <w:t>.</w:t>
      </w:r>
    </w:p>
    <w:p w14:paraId="0EF135D0" w14:textId="6D1B50F5" w:rsidR="0024394A" w:rsidRDefault="0024394A" w:rsidP="0024394A">
      <w:r>
        <w:t xml:space="preserve">Estas deficiencias </w:t>
      </w:r>
      <w:r w:rsidR="00FB323A">
        <w:t>deben de</w:t>
      </w:r>
      <w:r>
        <w:t xml:space="preserve"> ser analizadas e incorporadas, cuando proceda, a la planificación preventiva de la empresa mediante acciones correctoras, asignación de responsables, definición de plazos y seguimiento de su implantación.</w:t>
      </w:r>
    </w:p>
    <w:p w14:paraId="1CAF6287" w14:textId="7E1A6619" w:rsidR="000406B0" w:rsidRDefault="0024394A" w:rsidP="005E733E">
      <w:r>
        <w:t>En conclusión, la correcta gestión de los equipos de protección individual contribuye de forma directa a reducir la exposición a riesgos laborales y a proteger la seguridad y salud de las personas trabajadoras. El presente informe constituye una herramienta de apoyo para identificar áreas de mejora, reforzar el cumplimiento preventivo y avanzar hacia una gestión más eficaz de los EPI.</w:t>
      </w:r>
    </w:p>
    <w:p w14:paraId="7B562702" w14:textId="2F3F4714" w:rsidR="000406B0" w:rsidRDefault="00F567EE" w:rsidP="000406B0">
      <w:pPr>
        <w:pStyle w:val="Ttulo1"/>
        <w:numPr>
          <w:ilvl w:val="0"/>
          <w:numId w:val="1"/>
        </w:numPr>
      </w:pPr>
      <w:bookmarkStart w:id="11" w:name="_Toc240877738"/>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22702E96" w:rsidR="00004A2F" w:rsidRDefault="0017186E" w:rsidP="00004A2F">
      <w:pPr>
        <w:pStyle w:val="Prrafodelista"/>
        <w:numPr>
          <w:ilvl w:val="0"/>
          <w:numId w:val="2"/>
        </w:numPr>
      </w:pPr>
      <w:hyperlink r:id="rId11" w:history="1">
        <w:r w:rsidRPr="0017186E">
          <w:rPr>
            <w:rStyle w:val="Hipervnculo"/>
          </w:rPr>
          <w:t>INSST - Equipos de Protección Individual (EPI)</w:t>
        </w:r>
      </w:hyperlink>
    </w:p>
    <w:p w14:paraId="1E69F05D" w14:textId="77777777" w:rsidR="0024002F" w:rsidRPr="00004A2F" w:rsidRDefault="0024002F" w:rsidP="0024002F"/>
    <w:p w14:paraId="3DDD04D8" w14:textId="77777777" w:rsidR="0038763B" w:rsidRDefault="0038763B" w:rsidP="0038763B">
      <w:pPr>
        <w:pStyle w:val="Ttulo1"/>
      </w:pPr>
      <w:bookmarkStart w:id="12" w:name="_Toc240877739"/>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55D3A7D2" w14:textId="70123977" w:rsidR="000410F4" w:rsidRDefault="000410F4" w:rsidP="009172DB">
            <w:pPr>
              <w:pStyle w:val="Prrafodelista"/>
              <w:numPr>
                <w:ilvl w:val="0"/>
                <w:numId w:val="5"/>
              </w:numPr>
            </w:pPr>
            <w:r>
              <w:t xml:space="preserve">En la </w:t>
            </w:r>
            <w:r w:rsidRPr="00F4456B">
              <w:rPr>
                <w:b/>
                <w:bCs/>
              </w:rPr>
              <w:t xml:space="preserve">evaluación de riesgos </w:t>
            </w:r>
            <w:r w:rsidR="00AB0E0B" w:rsidRPr="00F4456B">
              <w:rPr>
                <w:b/>
                <w:bCs/>
              </w:rPr>
              <w:t xml:space="preserve">debe determinar </w:t>
            </w:r>
            <w:r w:rsidRPr="00F4456B">
              <w:rPr>
                <w:b/>
                <w:bCs/>
              </w:rPr>
              <w:t>que EPIs</w:t>
            </w:r>
            <w:r>
              <w:t xml:space="preserve"> tiene que disponer y usar cada trabajador.</w:t>
            </w:r>
          </w:p>
          <w:p w14:paraId="33DA01C6" w14:textId="6224BD6A" w:rsidR="000410F4" w:rsidRDefault="000410F4" w:rsidP="009172DB">
            <w:pPr>
              <w:pStyle w:val="Prrafodelista"/>
              <w:numPr>
                <w:ilvl w:val="0"/>
                <w:numId w:val="5"/>
              </w:numPr>
            </w:pPr>
            <w:r>
              <w:t xml:space="preserve">Se </w:t>
            </w:r>
            <w:r w:rsidR="00AB0E0B">
              <w:t xml:space="preserve">debe de </w:t>
            </w:r>
            <w:r w:rsidRPr="00F4456B">
              <w:rPr>
                <w:b/>
                <w:bCs/>
              </w:rPr>
              <w:t>verifica</w:t>
            </w:r>
            <w:r w:rsidR="00AB0E0B" w:rsidRPr="00F4456B">
              <w:rPr>
                <w:b/>
                <w:bCs/>
              </w:rPr>
              <w:t>r</w:t>
            </w:r>
            <w:r w:rsidRPr="00F4456B">
              <w:rPr>
                <w:b/>
                <w:bCs/>
              </w:rPr>
              <w:t xml:space="preserve"> que el EPI es adecuado</w:t>
            </w:r>
            <w:r>
              <w:t xml:space="preserve"> al riesgo y a las condiciones del lugar de trabajo, sin generar riesgos adicionales</w:t>
            </w:r>
            <w:r w:rsidR="00E772A0">
              <w:t>.</w:t>
            </w:r>
          </w:p>
          <w:p w14:paraId="4D82E4A4" w14:textId="368367BF" w:rsidR="000410F4" w:rsidRDefault="000410F4" w:rsidP="009172DB">
            <w:pPr>
              <w:pStyle w:val="Prrafodelista"/>
              <w:numPr>
                <w:ilvl w:val="0"/>
                <w:numId w:val="5"/>
              </w:numPr>
            </w:pPr>
            <w:r>
              <w:t xml:space="preserve">Se </w:t>
            </w:r>
            <w:r w:rsidR="00F4456B">
              <w:t xml:space="preserve">debe de comprobar </w:t>
            </w:r>
            <w:r>
              <w:t xml:space="preserve">que </w:t>
            </w:r>
            <w:r w:rsidRPr="00F4456B">
              <w:rPr>
                <w:b/>
                <w:bCs/>
              </w:rPr>
              <w:t>l</w:t>
            </w:r>
            <w:r w:rsidR="00F4456B" w:rsidRPr="00F4456B">
              <w:rPr>
                <w:b/>
                <w:bCs/>
              </w:rPr>
              <w:t>os</w:t>
            </w:r>
            <w:r w:rsidRPr="00F4456B">
              <w:rPr>
                <w:b/>
                <w:bCs/>
              </w:rPr>
              <w:t xml:space="preserve"> EPIS </w:t>
            </w:r>
            <w:r w:rsidR="00F4456B" w:rsidRPr="00F4456B">
              <w:rPr>
                <w:b/>
                <w:bCs/>
              </w:rPr>
              <w:t xml:space="preserve">se </w:t>
            </w:r>
            <w:r w:rsidRPr="00F4456B">
              <w:rPr>
                <w:b/>
                <w:bCs/>
              </w:rPr>
              <w:t>ajusta</w:t>
            </w:r>
            <w:r w:rsidR="00F4456B" w:rsidRPr="00F4456B">
              <w:rPr>
                <w:b/>
                <w:bCs/>
              </w:rPr>
              <w:t>n</w:t>
            </w:r>
            <w:r w:rsidRPr="00F4456B">
              <w:rPr>
                <w:b/>
                <w:bCs/>
              </w:rPr>
              <w:t xml:space="preserve"> a las características personales del trabajador</w:t>
            </w:r>
            <w:r>
              <w:t xml:space="preserve"> (talla, ergonomía, compatibilidad con gafas graduadas, etc.). </w:t>
            </w:r>
          </w:p>
          <w:p w14:paraId="318A4E02" w14:textId="6A2FD4DD" w:rsidR="000410F4" w:rsidRDefault="000410F4" w:rsidP="009172DB">
            <w:pPr>
              <w:pStyle w:val="Prrafodelista"/>
              <w:numPr>
                <w:ilvl w:val="0"/>
                <w:numId w:val="5"/>
              </w:numPr>
            </w:pPr>
            <w:r>
              <w:t xml:space="preserve">Cuando deban utilizarse varios </w:t>
            </w:r>
            <w:r w:rsidRPr="00F4456B">
              <w:rPr>
                <w:b/>
                <w:bCs/>
              </w:rPr>
              <w:t xml:space="preserve">EPI simultáneamente, se </w:t>
            </w:r>
            <w:r w:rsidR="00F4456B" w:rsidRPr="00F4456B">
              <w:rPr>
                <w:b/>
                <w:bCs/>
              </w:rPr>
              <w:t xml:space="preserve">debe de verificar </w:t>
            </w:r>
            <w:r w:rsidRPr="00F4456B">
              <w:rPr>
                <w:b/>
                <w:bCs/>
              </w:rPr>
              <w:t>que son compatibles</w:t>
            </w:r>
            <w:r>
              <w:t xml:space="preserve"> y mantienen su eficacia conjunta. </w:t>
            </w:r>
          </w:p>
          <w:p w14:paraId="21DF61D1" w14:textId="48061141" w:rsidR="000410F4" w:rsidRDefault="000410F4" w:rsidP="009172DB">
            <w:pPr>
              <w:pStyle w:val="Prrafodelista"/>
              <w:numPr>
                <w:ilvl w:val="0"/>
                <w:numId w:val="5"/>
              </w:numPr>
            </w:pPr>
            <w:r>
              <w:t xml:space="preserve">La </w:t>
            </w:r>
            <w:r w:rsidRPr="00F4456B">
              <w:rPr>
                <w:b/>
                <w:bCs/>
              </w:rPr>
              <w:t>elección del EPI</w:t>
            </w:r>
            <w:r>
              <w:t xml:space="preserve"> se </w:t>
            </w:r>
            <w:r w:rsidR="00F4456B">
              <w:t xml:space="preserve">debe de realizar </w:t>
            </w:r>
            <w:r w:rsidRPr="00F4456B">
              <w:rPr>
                <w:b/>
                <w:bCs/>
              </w:rPr>
              <w:t>previamente al uso</w:t>
            </w:r>
            <w:r>
              <w:t xml:space="preserve">, a partir de resultados de pruebas y ensayos/pruebas de ajuste cuando aplique (p. ej., respiratorios). </w:t>
            </w:r>
          </w:p>
          <w:p w14:paraId="11B86685" w14:textId="2BD0C4D4" w:rsidR="000410F4" w:rsidRDefault="000410F4" w:rsidP="009172DB">
            <w:pPr>
              <w:pStyle w:val="Prrafodelista"/>
              <w:numPr>
                <w:ilvl w:val="0"/>
                <w:numId w:val="5"/>
              </w:numPr>
            </w:pPr>
            <w:r>
              <w:t xml:space="preserve">Se </w:t>
            </w:r>
            <w:r w:rsidR="00F4456B">
              <w:t xml:space="preserve">debe de </w:t>
            </w:r>
            <w:r w:rsidR="00F4456B" w:rsidRPr="00F4456B">
              <w:rPr>
                <w:b/>
                <w:bCs/>
              </w:rPr>
              <w:t xml:space="preserve">revisar </w:t>
            </w:r>
            <w:r w:rsidRPr="00F4456B">
              <w:rPr>
                <w:b/>
                <w:bCs/>
              </w:rPr>
              <w:t>periódicamente la idoneidad del EPI</w:t>
            </w:r>
            <w:r>
              <w:t xml:space="preserve"> ante cambios de proceso, sustancias, organización o salud del trabajador. </w:t>
            </w:r>
          </w:p>
          <w:p w14:paraId="76F31A0B" w14:textId="36D542E2" w:rsidR="000410F4" w:rsidRDefault="000410F4" w:rsidP="009172DB">
            <w:pPr>
              <w:pStyle w:val="Prrafodelista"/>
              <w:numPr>
                <w:ilvl w:val="0"/>
                <w:numId w:val="5"/>
              </w:numPr>
            </w:pPr>
            <w:r>
              <w:t xml:space="preserve">Los </w:t>
            </w:r>
            <w:r w:rsidRPr="00F4456B">
              <w:rPr>
                <w:b/>
                <w:bCs/>
              </w:rPr>
              <w:t xml:space="preserve">EPI se </w:t>
            </w:r>
            <w:r w:rsidR="00F4456B" w:rsidRPr="00F4456B">
              <w:rPr>
                <w:b/>
                <w:bCs/>
              </w:rPr>
              <w:t xml:space="preserve">deben de proporcionar </w:t>
            </w:r>
            <w:r w:rsidRPr="00F4456B">
              <w:rPr>
                <w:b/>
                <w:bCs/>
              </w:rPr>
              <w:t>gratuitamente</w:t>
            </w:r>
            <w:r>
              <w:t xml:space="preserve"> por el empresario y están a disposición en cantidad suficiente.</w:t>
            </w:r>
          </w:p>
          <w:p w14:paraId="673B0158" w14:textId="38F134C8" w:rsidR="000410F4" w:rsidRDefault="000410F4" w:rsidP="009172DB">
            <w:pPr>
              <w:pStyle w:val="Prrafodelista"/>
              <w:numPr>
                <w:ilvl w:val="0"/>
                <w:numId w:val="5"/>
              </w:numPr>
            </w:pPr>
            <w:r>
              <w:t xml:space="preserve">Se </w:t>
            </w:r>
            <w:r w:rsidR="00F4456B">
              <w:t xml:space="preserve">debe de </w:t>
            </w:r>
            <w:r w:rsidR="00F4456B" w:rsidRPr="00F4456B">
              <w:rPr>
                <w:b/>
                <w:bCs/>
              </w:rPr>
              <w:t xml:space="preserve">disponer </w:t>
            </w:r>
            <w:r w:rsidRPr="00F4456B">
              <w:rPr>
                <w:b/>
                <w:bCs/>
              </w:rPr>
              <w:t>de sustituciones inmediatas</w:t>
            </w:r>
            <w:r>
              <w:t xml:space="preserve"> ante daño, pérdida de eficacia o caducidad.</w:t>
            </w:r>
          </w:p>
          <w:p w14:paraId="5DAF75CB" w14:textId="1882A5CA" w:rsidR="000410F4" w:rsidRDefault="000410F4" w:rsidP="009172DB">
            <w:pPr>
              <w:pStyle w:val="Prrafodelista"/>
              <w:numPr>
                <w:ilvl w:val="0"/>
                <w:numId w:val="5"/>
              </w:numPr>
            </w:pPr>
            <w:r>
              <w:t xml:space="preserve">Se </w:t>
            </w:r>
            <w:r w:rsidR="005D1349" w:rsidRPr="005D1349">
              <w:rPr>
                <w:b/>
                <w:bCs/>
              </w:rPr>
              <w:t xml:space="preserve">debe de </w:t>
            </w:r>
            <w:r w:rsidRPr="005D1349">
              <w:rPr>
                <w:b/>
                <w:bCs/>
              </w:rPr>
              <w:t>documenta</w:t>
            </w:r>
            <w:r w:rsidR="005D1349" w:rsidRPr="005D1349">
              <w:rPr>
                <w:b/>
                <w:bCs/>
              </w:rPr>
              <w:t>r</w:t>
            </w:r>
            <w:r w:rsidRPr="005D1349">
              <w:rPr>
                <w:b/>
                <w:bCs/>
              </w:rPr>
              <w:t xml:space="preserve"> la entrega de EPI</w:t>
            </w:r>
            <w:r>
              <w:t xml:space="preserve"> a cada trabajador (ficha nominativa/registro). </w:t>
            </w:r>
          </w:p>
          <w:p w14:paraId="49E6D289" w14:textId="6E8126DC" w:rsidR="000410F4" w:rsidRDefault="000410F4" w:rsidP="009172DB">
            <w:pPr>
              <w:pStyle w:val="Prrafodelista"/>
              <w:numPr>
                <w:ilvl w:val="0"/>
                <w:numId w:val="5"/>
              </w:numPr>
            </w:pPr>
            <w:r>
              <w:t xml:space="preserve">Cada </w:t>
            </w:r>
            <w:r w:rsidRPr="00F4456B">
              <w:rPr>
                <w:b/>
                <w:bCs/>
              </w:rPr>
              <w:t xml:space="preserve">EPI </w:t>
            </w:r>
            <w:r w:rsidR="00F4456B" w:rsidRPr="00F4456B">
              <w:rPr>
                <w:b/>
                <w:bCs/>
              </w:rPr>
              <w:t xml:space="preserve">debe de disponer </w:t>
            </w:r>
            <w:r w:rsidRPr="00F4456B">
              <w:rPr>
                <w:b/>
                <w:bCs/>
              </w:rPr>
              <w:t xml:space="preserve">de marcado CE </w:t>
            </w:r>
            <w:r>
              <w:t xml:space="preserve">conforme a la normativa de comercialización vigente y </w:t>
            </w:r>
            <w:r w:rsidRPr="00F4456B">
              <w:rPr>
                <w:b/>
                <w:bCs/>
              </w:rPr>
              <w:t>declaración UE de conformidad</w:t>
            </w:r>
            <w:r>
              <w:t>.</w:t>
            </w:r>
          </w:p>
          <w:p w14:paraId="37279E32" w14:textId="44A1E471" w:rsidR="000410F4" w:rsidRDefault="000410F4" w:rsidP="009172DB">
            <w:pPr>
              <w:pStyle w:val="Prrafodelista"/>
              <w:numPr>
                <w:ilvl w:val="0"/>
                <w:numId w:val="5"/>
              </w:numPr>
            </w:pPr>
            <w:r>
              <w:t xml:space="preserve">Se </w:t>
            </w:r>
            <w:r w:rsidR="00F4456B">
              <w:t xml:space="preserve">debe de disponer </w:t>
            </w:r>
            <w:r>
              <w:t xml:space="preserve">del </w:t>
            </w:r>
            <w:r w:rsidRPr="00F4456B">
              <w:rPr>
                <w:b/>
                <w:bCs/>
              </w:rPr>
              <w:t>manual/instrucciones en castellano</w:t>
            </w:r>
            <w:r>
              <w:t xml:space="preserve"> del fabricante (uso, mantenimiento, limitaciones).</w:t>
            </w:r>
          </w:p>
          <w:p w14:paraId="05ECC87F" w14:textId="11C5A848" w:rsidR="000410F4" w:rsidRDefault="000410F4" w:rsidP="009172DB">
            <w:pPr>
              <w:pStyle w:val="Prrafodelista"/>
              <w:numPr>
                <w:ilvl w:val="0"/>
                <w:numId w:val="5"/>
              </w:numPr>
            </w:pPr>
            <w:r>
              <w:t xml:space="preserve">Los </w:t>
            </w:r>
            <w:r w:rsidRPr="00F4456B">
              <w:rPr>
                <w:b/>
                <w:bCs/>
              </w:rPr>
              <w:t xml:space="preserve">EPI </w:t>
            </w:r>
            <w:r w:rsidR="00F4456B" w:rsidRPr="00F4456B">
              <w:rPr>
                <w:b/>
                <w:bCs/>
              </w:rPr>
              <w:t xml:space="preserve">deben de estar </w:t>
            </w:r>
            <w:r w:rsidRPr="00F4456B">
              <w:rPr>
                <w:b/>
                <w:bCs/>
              </w:rPr>
              <w:t>identificados</w:t>
            </w:r>
            <w:r>
              <w:t xml:space="preserve"> (modelo, talla, nivel de protección, clase, fecha de fabricación/lote cuando aplique). </w:t>
            </w:r>
          </w:p>
          <w:p w14:paraId="5B3D615A" w14:textId="66D594D7" w:rsidR="000410F4" w:rsidRDefault="000410F4" w:rsidP="009172DB">
            <w:pPr>
              <w:pStyle w:val="Prrafodelista"/>
              <w:numPr>
                <w:ilvl w:val="0"/>
                <w:numId w:val="5"/>
              </w:numPr>
            </w:pPr>
            <w:r w:rsidRPr="00F4456B">
              <w:rPr>
                <w:b/>
                <w:bCs/>
              </w:rPr>
              <w:t xml:space="preserve">Los trabajadores </w:t>
            </w:r>
            <w:r w:rsidR="00F4456B" w:rsidRPr="00F4456B">
              <w:rPr>
                <w:b/>
                <w:bCs/>
              </w:rPr>
              <w:t xml:space="preserve">deben de </w:t>
            </w:r>
            <w:r w:rsidRPr="00F4456B">
              <w:rPr>
                <w:b/>
                <w:bCs/>
              </w:rPr>
              <w:t>reciben información y formación</w:t>
            </w:r>
            <w:r>
              <w:t xml:space="preserve"> sobre el uso correcto, limitaciones, colocación/retirada y mantenimiento del EPI. </w:t>
            </w:r>
          </w:p>
          <w:p w14:paraId="5CCC9601" w14:textId="02C900EE" w:rsidR="000410F4" w:rsidRDefault="000410F4" w:rsidP="009172DB">
            <w:pPr>
              <w:pStyle w:val="Prrafodelista"/>
              <w:numPr>
                <w:ilvl w:val="0"/>
                <w:numId w:val="5"/>
              </w:numPr>
            </w:pPr>
            <w:r>
              <w:t xml:space="preserve">La </w:t>
            </w:r>
            <w:r w:rsidRPr="00F4456B">
              <w:rPr>
                <w:b/>
                <w:bCs/>
              </w:rPr>
              <w:t xml:space="preserve">formación </w:t>
            </w:r>
            <w:r w:rsidR="00F4456B" w:rsidRPr="00F4456B">
              <w:rPr>
                <w:b/>
                <w:bCs/>
              </w:rPr>
              <w:t xml:space="preserve">debe de estar </w:t>
            </w:r>
            <w:r w:rsidRPr="00F4456B">
              <w:rPr>
                <w:b/>
                <w:bCs/>
              </w:rPr>
              <w:t>documentada y actualizada</w:t>
            </w:r>
            <w:r>
              <w:t xml:space="preserve"> ante cambios de EPI o riesgos.</w:t>
            </w:r>
          </w:p>
          <w:p w14:paraId="2FA39C2D" w14:textId="3E5EB1FE" w:rsidR="000410F4" w:rsidRDefault="000410F4" w:rsidP="009172DB">
            <w:pPr>
              <w:pStyle w:val="Prrafodelista"/>
              <w:numPr>
                <w:ilvl w:val="0"/>
                <w:numId w:val="5"/>
              </w:numPr>
            </w:pPr>
            <w:r>
              <w:t xml:space="preserve">Se </w:t>
            </w:r>
            <w:r w:rsidR="00F4456B">
              <w:t xml:space="preserve">debe de </w:t>
            </w:r>
            <w:r w:rsidRPr="00F4456B">
              <w:rPr>
                <w:b/>
                <w:bCs/>
              </w:rPr>
              <w:t>informa</w:t>
            </w:r>
            <w:r w:rsidR="00F4456B" w:rsidRPr="00F4456B">
              <w:rPr>
                <w:b/>
                <w:bCs/>
              </w:rPr>
              <w:t>r</w:t>
            </w:r>
            <w:r w:rsidRPr="00F4456B">
              <w:rPr>
                <w:b/>
                <w:bCs/>
              </w:rPr>
              <w:t xml:space="preserve"> de los riesgos residuales</w:t>
            </w:r>
            <w:r>
              <w:t xml:space="preserve"> pese al uso de EPI.</w:t>
            </w:r>
          </w:p>
          <w:p w14:paraId="6C307BF7" w14:textId="6681B4B3" w:rsidR="000410F4" w:rsidRDefault="000410F4" w:rsidP="009172DB">
            <w:pPr>
              <w:pStyle w:val="Prrafodelista"/>
              <w:numPr>
                <w:ilvl w:val="0"/>
                <w:numId w:val="5"/>
              </w:numPr>
            </w:pPr>
            <w:r>
              <w:t xml:space="preserve">Se </w:t>
            </w:r>
            <w:r w:rsidR="00F4456B">
              <w:t xml:space="preserve">debe de garantizar </w:t>
            </w:r>
            <w:r>
              <w:t xml:space="preserve">el </w:t>
            </w:r>
            <w:r w:rsidRPr="00F4456B">
              <w:rPr>
                <w:b/>
                <w:bCs/>
              </w:rPr>
              <w:t>uso efectivo de EPI</w:t>
            </w:r>
            <w:r>
              <w:t xml:space="preserve"> cuando es necesario y se supervisa por mandos/PRL.</w:t>
            </w:r>
          </w:p>
          <w:p w14:paraId="1B10A3BA" w14:textId="18FE179D" w:rsidR="000410F4" w:rsidRDefault="000410F4" w:rsidP="009172DB">
            <w:pPr>
              <w:pStyle w:val="Prrafodelista"/>
              <w:numPr>
                <w:ilvl w:val="0"/>
                <w:numId w:val="5"/>
              </w:numPr>
            </w:pPr>
            <w:r>
              <w:t xml:space="preserve">El </w:t>
            </w:r>
            <w:r w:rsidRPr="00F4456B">
              <w:rPr>
                <w:b/>
                <w:bCs/>
              </w:rPr>
              <w:t xml:space="preserve">trabajador </w:t>
            </w:r>
            <w:r w:rsidR="00F4456B" w:rsidRPr="00F4456B">
              <w:rPr>
                <w:b/>
                <w:bCs/>
              </w:rPr>
              <w:t xml:space="preserve">debe de </w:t>
            </w:r>
            <w:r w:rsidRPr="00F4456B">
              <w:rPr>
                <w:b/>
                <w:bCs/>
              </w:rPr>
              <w:t>utiliza</w:t>
            </w:r>
            <w:r w:rsidR="00F4456B" w:rsidRPr="00F4456B">
              <w:rPr>
                <w:b/>
                <w:bCs/>
              </w:rPr>
              <w:t>r</w:t>
            </w:r>
            <w:r w:rsidRPr="00F4456B">
              <w:rPr>
                <w:b/>
                <w:bCs/>
              </w:rPr>
              <w:t xml:space="preserve"> y cuida</w:t>
            </w:r>
            <w:r w:rsidR="00F4456B" w:rsidRPr="00F4456B">
              <w:rPr>
                <w:b/>
                <w:bCs/>
              </w:rPr>
              <w:t>r</w:t>
            </w:r>
            <w:r w:rsidRPr="00F4456B">
              <w:rPr>
                <w:b/>
                <w:bCs/>
              </w:rPr>
              <w:t xml:space="preserve"> los EPI</w:t>
            </w:r>
            <w:r>
              <w:t xml:space="preserve"> conforme a la formación recibida e informa de cualquier defecto. </w:t>
            </w:r>
          </w:p>
          <w:p w14:paraId="6865C6BF" w14:textId="66DC9AAE" w:rsidR="000410F4" w:rsidRDefault="000410F4" w:rsidP="009172DB">
            <w:pPr>
              <w:pStyle w:val="Prrafodelista"/>
              <w:numPr>
                <w:ilvl w:val="0"/>
                <w:numId w:val="5"/>
              </w:numPr>
            </w:pPr>
            <w:r>
              <w:t xml:space="preserve">Donde proceda, </w:t>
            </w:r>
            <w:r w:rsidR="00F4456B">
              <w:t xml:space="preserve">debe de </w:t>
            </w:r>
            <w:r w:rsidR="00F4456B" w:rsidRPr="00F4456B">
              <w:rPr>
                <w:b/>
                <w:bCs/>
              </w:rPr>
              <w:t xml:space="preserve">existir </w:t>
            </w:r>
            <w:r w:rsidRPr="00F4456B">
              <w:rPr>
                <w:b/>
                <w:bCs/>
              </w:rPr>
              <w:t>señalización de obligación de uso de EPI</w:t>
            </w:r>
            <w:r>
              <w:t xml:space="preserve">. </w:t>
            </w:r>
          </w:p>
          <w:p w14:paraId="7AC4D91A" w14:textId="6FD51D26" w:rsidR="000410F4" w:rsidRDefault="000410F4" w:rsidP="009172DB">
            <w:pPr>
              <w:pStyle w:val="Prrafodelista"/>
              <w:numPr>
                <w:ilvl w:val="0"/>
                <w:numId w:val="5"/>
              </w:numPr>
            </w:pPr>
            <w:r>
              <w:t xml:space="preserve">Los </w:t>
            </w:r>
            <w:r w:rsidRPr="007C22B0">
              <w:rPr>
                <w:b/>
                <w:bCs/>
              </w:rPr>
              <w:t xml:space="preserve">EPI </w:t>
            </w:r>
            <w:r w:rsidR="00F4456B" w:rsidRPr="007C22B0">
              <w:rPr>
                <w:b/>
                <w:bCs/>
              </w:rPr>
              <w:t xml:space="preserve">se deben de </w:t>
            </w:r>
            <w:r w:rsidR="007C22B0" w:rsidRPr="007C22B0">
              <w:rPr>
                <w:b/>
                <w:bCs/>
              </w:rPr>
              <w:t>mantener, reparar y sustituir</w:t>
            </w:r>
            <w:r w:rsidR="007C22B0">
              <w:t xml:space="preserve"> </w:t>
            </w:r>
            <w:r>
              <w:t>para conservar sus condiciones de protección e higiene.</w:t>
            </w:r>
          </w:p>
          <w:p w14:paraId="6CC9C4E9" w14:textId="3504A832" w:rsidR="000410F4" w:rsidRDefault="000410F4" w:rsidP="009172DB">
            <w:pPr>
              <w:pStyle w:val="Prrafodelista"/>
              <w:numPr>
                <w:ilvl w:val="0"/>
                <w:numId w:val="5"/>
              </w:numPr>
            </w:pPr>
            <w:r>
              <w:t xml:space="preserve">Se </w:t>
            </w:r>
            <w:r w:rsidR="007C22B0">
              <w:t xml:space="preserve">debe de disponer </w:t>
            </w:r>
            <w:r>
              <w:t xml:space="preserve">de </w:t>
            </w:r>
            <w:r w:rsidRPr="007C22B0">
              <w:rPr>
                <w:b/>
                <w:bCs/>
              </w:rPr>
              <w:t>procedimientos de limpieza y desinfección</w:t>
            </w:r>
            <w:r>
              <w:t xml:space="preserve"> (especial atención a EPI compartidos).</w:t>
            </w:r>
          </w:p>
          <w:p w14:paraId="13941243" w14:textId="0EB5567E" w:rsidR="000410F4" w:rsidRDefault="000410F4" w:rsidP="009172DB">
            <w:pPr>
              <w:pStyle w:val="Prrafodelista"/>
              <w:numPr>
                <w:ilvl w:val="0"/>
                <w:numId w:val="5"/>
              </w:numPr>
            </w:pPr>
            <w:r>
              <w:t xml:space="preserve">Los EPI se </w:t>
            </w:r>
            <w:r w:rsidR="007C22B0">
              <w:t xml:space="preserve">deben de </w:t>
            </w:r>
            <w:r w:rsidR="007C22B0" w:rsidRPr="007C22B0">
              <w:rPr>
                <w:b/>
                <w:bCs/>
              </w:rPr>
              <w:t xml:space="preserve">almacenar </w:t>
            </w:r>
            <w:r w:rsidRPr="007C22B0">
              <w:rPr>
                <w:b/>
                <w:bCs/>
              </w:rPr>
              <w:t xml:space="preserve">correctamente </w:t>
            </w:r>
            <w:r>
              <w:t xml:space="preserve">para evitar deterioro, contaminación o deformación. </w:t>
            </w:r>
          </w:p>
          <w:p w14:paraId="328D524F" w14:textId="5DC3C875" w:rsidR="000410F4" w:rsidRDefault="000410F4" w:rsidP="009172DB">
            <w:pPr>
              <w:pStyle w:val="Prrafodelista"/>
              <w:numPr>
                <w:ilvl w:val="0"/>
                <w:numId w:val="5"/>
              </w:numPr>
            </w:pPr>
            <w:r>
              <w:t xml:space="preserve">Se </w:t>
            </w:r>
            <w:r w:rsidR="007C22B0">
              <w:t xml:space="preserve">debe de </w:t>
            </w:r>
            <w:r w:rsidR="007C22B0" w:rsidRPr="007C22B0">
              <w:rPr>
                <w:b/>
                <w:bCs/>
              </w:rPr>
              <w:t xml:space="preserve">controlar la </w:t>
            </w:r>
            <w:r w:rsidRPr="007C22B0">
              <w:rPr>
                <w:b/>
                <w:bCs/>
              </w:rPr>
              <w:t>caducidad y vida útil</w:t>
            </w:r>
            <w:r>
              <w:t xml:space="preserve"> (fechas, horas de servicio, indicadores del fabricante). </w:t>
            </w:r>
          </w:p>
          <w:p w14:paraId="4D3825AA" w14:textId="17544E7B" w:rsidR="000410F4" w:rsidRDefault="000410F4" w:rsidP="009172DB">
            <w:pPr>
              <w:pStyle w:val="Prrafodelista"/>
              <w:numPr>
                <w:ilvl w:val="0"/>
                <w:numId w:val="5"/>
              </w:numPr>
            </w:pPr>
            <w:r>
              <w:t xml:space="preserve">Se </w:t>
            </w:r>
            <w:r w:rsidR="007C22B0">
              <w:t xml:space="preserve">debe de </w:t>
            </w:r>
            <w:r w:rsidRPr="007C22B0">
              <w:rPr>
                <w:b/>
                <w:bCs/>
              </w:rPr>
              <w:t>consulta</w:t>
            </w:r>
            <w:r w:rsidR="007C22B0" w:rsidRPr="007C22B0">
              <w:rPr>
                <w:b/>
                <w:bCs/>
              </w:rPr>
              <w:t>r</w:t>
            </w:r>
            <w:r w:rsidRPr="007C22B0">
              <w:rPr>
                <w:b/>
                <w:bCs/>
              </w:rPr>
              <w:t xml:space="preserve"> a los trabajadores/representantes sobre selección y condiciones de uso </w:t>
            </w:r>
            <w:r>
              <w:t xml:space="preserve">de EPI, y se consideran sus observaciones y </w:t>
            </w:r>
            <w:r w:rsidR="007B752C">
              <w:t>está documentada</w:t>
            </w:r>
            <w:r>
              <w:t>.</w:t>
            </w:r>
          </w:p>
          <w:p w14:paraId="5829AEDB" w14:textId="16C3E4CE" w:rsidR="000410F4" w:rsidRDefault="000410F4" w:rsidP="009172DB">
            <w:pPr>
              <w:pStyle w:val="Prrafodelista"/>
              <w:numPr>
                <w:ilvl w:val="0"/>
                <w:numId w:val="5"/>
              </w:numPr>
            </w:pPr>
            <w:r>
              <w:lastRenderedPageBreak/>
              <w:t>Se</w:t>
            </w:r>
            <w:r w:rsidR="007C22B0">
              <w:t xml:space="preserve"> </w:t>
            </w:r>
            <w:r w:rsidR="007C22B0" w:rsidRPr="007C22B0">
              <w:rPr>
                <w:b/>
                <w:bCs/>
              </w:rPr>
              <w:t xml:space="preserve">debe de incluir </w:t>
            </w:r>
            <w:r w:rsidRPr="007C22B0">
              <w:rPr>
                <w:b/>
                <w:bCs/>
              </w:rPr>
              <w:t>el programa de EPI</w:t>
            </w:r>
            <w:r>
              <w:t xml:space="preserve"> en la planificación preventiva, con responsables y KPIs de control.</w:t>
            </w:r>
          </w:p>
          <w:p w14:paraId="5225EE49" w14:textId="742D731F" w:rsidR="000410F4" w:rsidRDefault="000410F4" w:rsidP="009172DB">
            <w:pPr>
              <w:pStyle w:val="Prrafodelista"/>
              <w:numPr>
                <w:ilvl w:val="0"/>
                <w:numId w:val="5"/>
              </w:numPr>
            </w:pPr>
            <w:r>
              <w:t xml:space="preserve">Se </w:t>
            </w:r>
            <w:r w:rsidR="007C22B0">
              <w:t xml:space="preserve">debe de disponer de </w:t>
            </w:r>
            <w:r w:rsidR="007C22B0" w:rsidRPr="00B77CB6">
              <w:rPr>
                <w:b/>
                <w:bCs/>
              </w:rPr>
              <w:t>documentación en referencia</w:t>
            </w:r>
            <w:r w:rsidR="007C22B0">
              <w:t xml:space="preserve"> a</w:t>
            </w:r>
            <w:r>
              <w:t xml:space="preserve">: ER → selección → entrega → formación → mantenimiento/inspecciones → reposición. </w:t>
            </w:r>
          </w:p>
          <w:p w14:paraId="2C93C018" w14:textId="20BBAD11" w:rsidR="000410F4" w:rsidRDefault="000410F4" w:rsidP="009172DB">
            <w:pPr>
              <w:pStyle w:val="Prrafodelista"/>
              <w:numPr>
                <w:ilvl w:val="0"/>
                <w:numId w:val="5"/>
              </w:numPr>
            </w:pPr>
            <w:r>
              <w:t xml:space="preserve">En concurrencia de empresas, se </w:t>
            </w:r>
            <w:r w:rsidR="00B77CB6">
              <w:t xml:space="preserve">debe de </w:t>
            </w:r>
            <w:r w:rsidRPr="00B77CB6">
              <w:rPr>
                <w:b/>
                <w:bCs/>
              </w:rPr>
              <w:t>coordina</w:t>
            </w:r>
            <w:r w:rsidR="00B77CB6" w:rsidRPr="00B77CB6">
              <w:rPr>
                <w:b/>
                <w:bCs/>
              </w:rPr>
              <w:t>r</w:t>
            </w:r>
            <w:r w:rsidRPr="00B77CB6">
              <w:rPr>
                <w:b/>
                <w:bCs/>
              </w:rPr>
              <w:t xml:space="preserve"> el uso de EPI y su compatibilidad</w:t>
            </w:r>
            <w:r>
              <w:t xml:space="preserve"> (empresario titular/contratistas).</w:t>
            </w:r>
          </w:p>
        </w:tc>
      </w:tr>
    </w:tbl>
    <w:p w14:paraId="4DACF81A" w14:textId="77777777" w:rsidR="002134FF" w:rsidRDefault="002134FF" w:rsidP="002134FF">
      <w:r>
        <w:rPr>
          <w:sz w:val="12"/>
          <w:szCs w:val="12"/>
        </w:rPr>
        <w:lastRenderedPageBreak/>
        <w:t>Icono de portada: Freepik / Flaticon</w:t>
      </w:r>
    </w:p>
    <w:p w14:paraId="689E2A9E" w14:textId="77777777" w:rsidR="000410F4" w:rsidRDefault="000410F4" w:rsidP="00933A94"/>
    <w:p w14:paraId="57B97199" w14:textId="77777777" w:rsidR="009B7C74" w:rsidRDefault="003F1FEE">
      <w:pPr>
        <w:jc w:val="left"/>
      </w:pPr>
      <w:r>
        <w:br w:type="page"/>
      </w:r>
    </w:p>
    <w:p w14:paraId="46A76657" w14:textId="3D394FD0" w:rsidR="007B752C" w:rsidRPr="007B752C" w:rsidRDefault="007B752C" w:rsidP="007B752C">
      <w:pPr>
        <w:tabs>
          <w:tab w:val="left" w:pos="3015"/>
        </w:tabs>
        <w:sectPr w:rsidR="007B752C" w:rsidRPr="007B752C" w:rsidSect="00E93DB6">
          <w:headerReference w:type="default" r:id="rId12"/>
          <w:footerReference w:type="default" r:id="rId13"/>
          <w:pgSz w:w="11906" w:h="16838"/>
          <w:pgMar w:top="1417" w:right="1701" w:bottom="1417" w:left="1701" w:header="708" w:footer="708" w:gutter="0"/>
          <w:cols w:space="708"/>
          <w:titlePg/>
          <w:docGrid w:linePitch="360"/>
        </w:sectPr>
      </w:pPr>
    </w:p>
    <w:p w14:paraId="0206D7A2" w14:textId="629BD635" w:rsidR="003F1FEE" w:rsidRDefault="003F1FEE">
      <w:pPr>
        <w:jc w:val="left"/>
      </w:pP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360C7952"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BB7571"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DF3B7" w14:textId="77777777" w:rsidR="0039132E" w:rsidRDefault="0039132E" w:rsidP="008024C9">
      <w:pPr>
        <w:spacing w:after="0" w:line="240" w:lineRule="auto"/>
      </w:pPr>
      <w:r>
        <w:separator/>
      </w:r>
    </w:p>
  </w:endnote>
  <w:endnote w:type="continuationSeparator" w:id="0">
    <w:p w14:paraId="542063FB" w14:textId="77777777" w:rsidR="0039132E" w:rsidRDefault="0039132E"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4B6255B6"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3F523D">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99590" w14:textId="77777777" w:rsidR="0039132E" w:rsidRDefault="0039132E" w:rsidP="008024C9">
      <w:pPr>
        <w:spacing w:after="0" w:line="240" w:lineRule="auto"/>
      </w:pPr>
      <w:r>
        <w:separator/>
      </w:r>
    </w:p>
  </w:footnote>
  <w:footnote w:type="continuationSeparator" w:id="0">
    <w:p w14:paraId="6AD4A863" w14:textId="77777777" w:rsidR="0039132E" w:rsidRDefault="0039132E"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5463A18C" w:rsidR="00AF5080" w:rsidRPr="00AF5080" w:rsidRDefault="00280690" w:rsidP="00280690">
          <w:pPr>
            <w:jc w:val="left"/>
            <w:rPr>
              <w:i/>
              <w:iCs/>
            </w:rPr>
          </w:pPr>
          <w:r w:rsidRPr="00280690">
            <w:rPr>
              <w:i/>
              <w:iCs/>
            </w:rPr>
            <w:t>EQUIPOS DE PROTECCIÓN INDIVIDUAL</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23562"/>
    <w:rsid w:val="000406B0"/>
    <w:rsid w:val="000410F4"/>
    <w:rsid w:val="00062ABE"/>
    <w:rsid w:val="000677E0"/>
    <w:rsid w:val="00074D70"/>
    <w:rsid w:val="00075252"/>
    <w:rsid w:val="00085D67"/>
    <w:rsid w:val="00095A63"/>
    <w:rsid w:val="000A2D26"/>
    <w:rsid w:val="000A6315"/>
    <w:rsid w:val="000B573D"/>
    <w:rsid w:val="000E59B4"/>
    <w:rsid w:val="000F0DE2"/>
    <w:rsid w:val="00102D63"/>
    <w:rsid w:val="001040BC"/>
    <w:rsid w:val="00112FEF"/>
    <w:rsid w:val="00123EAC"/>
    <w:rsid w:val="001259E6"/>
    <w:rsid w:val="00146797"/>
    <w:rsid w:val="00151682"/>
    <w:rsid w:val="0016295B"/>
    <w:rsid w:val="00165C03"/>
    <w:rsid w:val="0017186E"/>
    <w:rsid w:val="00172B7C"/>
    <w:rsid w:val="00182648"/>
    <w:rsid w:val="00183873"/>
    <w:rsid w:val="00186661"/>
    <w:rsid w:val="001A01DB"/>
    <w:rsid w:val="001B4DF8"/>
    <w:rsid w:val="001D3318"/>
    <w:rsid w:val="001E1950"/>
    <w:rsid w:val="001E4BEE"/>
    <w:rsid w:val="001F4375"/>
    <w:rsid w:val="002134FF"/>
    <w:rsid w:val="0024002F"/>
    <w:rsid w:val="0024394A"/>
    <w:rsid w:val="0027177E"/>
    <w:rsid w:val="00271BA4"/>
    <w:rsid w:val="00280690"/>
    <w:rsid w:val="00282DA3"/>
    <w:rsid w:val="002B0DCA"/>
    <w:rsid w:val="002B72D6"/>
    <w:rsid w:val="002C1BD2"/>
    <w:rsid w:val="002D3E91"/>
    <w:rsid w:val="00313E44"/>
    <w:rsid w:val="00315C4A"/>
    <w:rsid w:val="003309C3"/>
    <w:rsid w:val="00331FCC"/>
    <w:rsid w:val="0034028F"/>
    <w:rsid w:val="003521AE"/>
    <w:rsid w:val="00376817"/>
    <w:rsid w:val="0038763B"/>
    <w:rsid w:val="0039132E"/>
    <w:rsid w:val="003A282A"/>
    <w:rsid w:val="003D50AF"/>
    <w:rsid w:val="003E269B"/>
    <w:rsid w:val="003F1FEE"/>
    <w:rsid w:val="003F523D"/>
    <w:rsid w:val="003F7C16"/>
    <w:rsid w:val="004224D6"/>
    <w:rsid w:val="00435CDC"/>
    <w:rsid w:val="00450936"/>
    <w:rsid w:val="00453FD1"/>
    <w:rsid w:val="00471165"/>
    <w:rsid w:val="004714E0"/>
    <w:rsid w:val="00481805"/>
    <w:rsid w:val="004D022A"/>
    <w:rsid w:val="004D58A6"/>
    <w:rsid w:val="004E2D9E"/>
    <w:rsid w:val="004F48D2"/>
    <w:rsid w:val="004F6FC7"/>
    <w:rsid w:val="00500800"/>
    <w:rsid w:val="00500833"/>
    <w:rsid w:val="0050514B"/>
    <w:rsid w:val="0051723C"/>
    <w:rsid w:val="00532B06"/>
    <w:rsid w:val="005507CB"/>
    <w:rsid w:val="005561DA"/>
    <w:rsid w:val="00563701"/>
    <w:rsid w:val="005704D3"/>
    <w:rsid w:val="005739E5"/>
    <w:rsid w:val="005811C1"/>
    <w:rsid w:val="00584150"/>
    <w:rsid w:val="00586747"/>
    <w:rsid w:val="00592356"/>
    <w:rsid w:val="005A61BB"/>
    <w:rsid w:val="005A6C8F"/>
    <w:rsid w:val="005A6FB8"/>
    <w:rsid w:val="005B1072"/>
    <w:rsid w:val="005C2AFF"/>
    <w:rsid w:val="005D1349"/>
    <w:rsid w:val="005D4835"/>
    <w:rsid w:val="005E733E"/>
    <w:rsid w:val="006067D7"/>
    <w:rsid w:val="00615D8D"/>
    <w:rsid w:val="00624ECF"/>
    <w:rsid w:val="00632D7D"/>
    <w:rsid w:val="006549A0"/>
    <w:rsid w:val="00664435"/>
    <w:rsid w:val="00681745"/>
    <w:rsid w:val="006845DA"/>
    <w:rsid w:val="00685AA7"/>
    <w:rsid w:val="006A1294"/>
    <w:rsid w:val="006D443B"/>
    <w:rsid w:val="006E7F42"/>
    <w:rsid w:val="00705449"/>
    <w:rsid w:val="0071038A"/>
    <w:rsid w:val="00711841"/>
    <w:rsid w:val="00725933"/>
    <w:rsid w:val="00763F77"/>
    <w:rsid w:val="00770B5F"/>
    <w:rsid w:val="007976FF"/>
    <w:rsid w:val="007A0890"/>
    <w:rsid w:val="007A237B"/>
    <w:rsid w:val="007A7744"/>
    <w:rsid w:val="007B752C"/>
    <w:rsid w:val="007C22B0"/>
    <w:rsid w:val="007F2552"/>
    <w:rsid w:val="008024C9"/>
    <w:rsid w:val="0083399B"/>
    <w:rsid w:val="008559E5"/>
    <w:rsid w:val="0086697B"/>
    <w:rsid w:val="00871496"/>
    <w:rsid w:val="00872BBB"/>
    <w:rsid w:val="0088736F"/>
    <w:rsid w:val="0089128E"/>
    <w:rsid w:val="00897817"/>
    <w:rsid w:val="008B60C2"/>
    <w:rsid w:val="008E464E"/>
    <w:rsid w:val="00907800"/>
    <w:rsid w:val="009172DB"/>
    <w:rsid w:val="00933A94"/>
    <w:rsid w:val="00940657"/>
    <w:rsid w:val="00941606"/>
    <w:rsid w:val="009423D9"/>
    <w:rsid w:val="009602A7"/>
    <w:rsid w:val="00961F73"/>
    <w:rsid w:val="009730EF"/>
    <w:rsid w:val="009731A6"/>
    <w:rsid w:val="009831F2"/>
    <w:rsid w:val="0099478B"/>
    <w:rsid w:val="009A03C2"/>
    <w:rsid w:val="009B7C74"/>
    <w:rsid w:val="009B7D2F"/>
    <w:rsid w:val="009C6E12"/>
    <w:rsid w:val="009D2FE6"/>
    <w:rsid w:val="009F1385"/>
    <w:rsid w:val="00A05D16"/>
    <w:rsid w:val="00A06919"/>
    <w:rsid w:val="00A127E5"/>
    <w:rsid w:val="00A15B34"/>
    <w:rsid w:val="00A2142F"/>
    <w:rsid w:val="00A63224"/>
    <w:rsid w:val="00A7495A"/>
    <w:rsid w:val="00A805FB"/>
    <w:rsid w:val="00A978B7"/>
    <w:rsid w:val="00AA7737"/>
    <w:rsid w:val="00AA7BB3"/>
    <w:rsid w:val="00AB0E0B"/>
    <w:rsid w:val="00AB15FB"/>
    <w:rsid w:val="00AB1C0C"/>
    <w:rsid w:val="00AB50B9"/>
    <w:rsid w:val="00AB6ED1"/>
    <w:rsid w:val="00AE23FC"/>
    <w:rsid w:val="00AF5080"/>
    <w:rsid w:val="00AF738A"/>
    <w:rsid w:val="00B17E36"/>
    <w:rsid w:val="00B337EA"/>
    <w:rsid w:val="00B40EE5"/>
    <w:rsid w:val="00B457D4"/>
    <w:rsid w:val="00B508EE"/>
    <w:rsid w:val="00B519E0"/>
    <w:rsid w:val="00B56302"/>
    <w:rsid w:val="00B668D4"/>
    <w:rsid w:val="00B77CB6"/>
    <w:rsid w:val="00B82478"/>
    <w:rsid w:val="00BB7571"/>
    <w:rsid w:val="00BC30A1"/>
    <w:rsid w:val="00BD6039"/>
    <w:rsid w:val="00BE3C8E"/>
    <w:rsid w:val="00BF168B"/>
    <w:rsid w:val="00C27A2E"/>
    <w:rsid w:val="00C44C6C"/>
    <w:rsid w:val="00C51AF6"/>
    <w:rsid w:val="00C52900"/>
    <w:rsid w:val="00CA228E"/>
    <w:rsid w:val="00CA284C"/>
    <w:rsid w:val="00CB154A"/>
    <w:rsid w:val="00CB27CE"/>
    <w:rsid w:val="00CC61C1"/>
    <w:rsid w:val="00CD12EC"/>
    <w:rsid w:val="00CF3E77"/>
    <w:rsid w:val="00D26E92"/>
    <w:rsid w:val="00D308F6"/>
    <w:rsid w:val="00DA14B6"/>
    <w:rsid w:val="00DA4725"/>
    <w:rsid w:val="00DA684A"/>
    <w:rsid w:val="00DB75A4"/>
    <w:rsid w:val="00DD32D2"/>
    <w:rsid w:val="00DD4406"/>
    <w:rsid w:val="00DE013F"/>
    <w:rsid w:val="00DE2443"/>
    <w:rsid w:val="00DE429C"/>
    <w:rsid w:val="00DF3215"/>
    <w:rsid w:val="00DF38E7"/>
    <w:rsid w:val="00DF3C35"/>
    <w:rsid w:val="00E2302D"/>
    <w:rsid w:val="00E45DB5"/>
    <w:rsid w:val="00E53D1E"/>
    <w:rsid w:val="00E772A0"/>
    <w:rsid w:val="00E93DB6"/>
    <w:rsid w:val="00E9483A"/>
    <w:rsid w:val="00EA0EE5"/>
    <w:rsid w:val="00EB5AF2"/>
    <w:rsid w:val="00ED79A4"/>
    <w:rsid w:val="00EE5672"/>
    <w:rsid w:val="00F0503F"/>
    <w:rsid w:val="00F1385D"/>
    <w:rsid w:val="00F33319"/>
    <w:rsid w:val="00F4456B"/>
    <w:rsid w:val="00F4676A"/>
    <w:rsid w:val="00F471C3"/>
    <w:rsid w:val="00F567EE"/>
    <w:rsid w:val="00F603C1"/>
    <w:rsid w:val="00F73BCE"/>
    <w:rsid w:val="00F74B9C"/>
    <w:rsid w:val="00FA1C99"/>
    <w:rsid w:val="00FA29C1"/>
    <w:rsid w:val="00FB07A4"/>
    <w:rsid w:val="00FB323A"/>
    <w:rsid w:val="00FC0E3A"/>
    <w:rsid w:val="00FD0313"/>
    <w:rsid w:val="00FD7842"/>
    <w:rsid w:val="00FE4101"/>
    <w:rsid w:val="00FE4F5F"/>
    <w:rsid w:val="00FF29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sv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equipos/epi"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10</Pages>
  <Words>2163</Words>
  <Characters>11897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217</cp:revision>
  <dcterms:created xsi:type="dcterms:W3CDTF">2026-05-19T07:14:00Z</dcterms:created>
  <dcterms:modified xsi:type="dcterms:W3CDTF">2026-09-21T08:08:00Z</dcterms:modified>
</cp:coreProperties>
</file>