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03779376" w:rsidR="00664435" w:rsidRPr="005507CB" w:rsidRDefault="00FF1227" w:rsidP="00DE429C">
      <w:pPr>
        <w:jc w:val="center"/>
        <w:rPr>
          <w:b/>
          <w:bCs/>
          <w:color w:val="F7A525"/>
          <w:sz w:val="56"/>
          <w:szCs w:val="56"/>
        </w:rPr>
      </w:pPr>
      <w:r>
        <w:rPr>
          <w:b/>
          <w:bCs/>
          <w:color w:val="F7A525"/>
          <w:sz w:val="56"/>
          <w:szCs w:val="56"/>
        </w:rPr>
        <w:t>PRL GENERAL</w:t>
      </w:r>
    </w:p>
    <w:p w14:paraId="215309B0" w14:textId="2BCA8E53" w:rsidR="00D021C3" w:rsidRDefault="0052089E" w:rsidP="00A7495A">
      <w:pPr>
        <w:jc w:val="center"/>
        <w:rPr>
          <w:b/>
          <w:bCs/>
        </w:rPr>
      </w:pPr>
      <w:r>
        <w:rPr>
          <w:noProof/>
        </w:rPr>
        <w:drawing>
          <wp:inline distT="0" distB="0" distL="0" distR="0" wp14:anchorId="66E3CEBE" wp14:editId="18ADFEB2">
            <wp:extent cx="3139200" cy="3139200"/>
            <wp:effectExtent l="0" t="0" r="0" b="4445"/>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9628" name="Imagen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39200" cy="3139200"/>
                    </a:xfrm>
                    <a:prstGeom prst="rect">
                      <a:avLst/>
                    </a:prstGeom>
                    <a:noFill/>
                    <a:ln>
                      <a:noFill/>
                    </a:ln>
                  </pic:spPr>
                </pic:pic>
              </a:graphicData>
            </a:graphic>
          </wp:inline>
        </w:drawing>
      </w: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25A33BBA" w14:textId="518A07CF" w:rsidR="001511B3"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32164016" w:history="1">
            <w:r w:rsidR="001511B3" w:rsidRPr="000D6111">
              <w:rPr>
                <w:rStyle w:val="Hipervnculo"/>
                <w:noProof/>
              </w:rPr>
              <w:t>1.</w:t>
            </w:r>
            <w:r w:rsidR="001511B3">
              <w:rPr>
                <w:rFonts w:eastAsiaTheme="minorEastAsia"/>
                <w:noProof/>
                <w:sz w:val="24"/>
                <w:szCs w:val="24"/>
                <w:lang w:eastAsia="es-ES"/>
              </w:rPr>
              <w:tab/>
            </w:r>
            <w:r w:rsidR="001511B3" w:rsidRPr="000D6111">
              <w:rPr>
                <w:rStyle w:val="Hipervnculo"/>
                <w:noProof/>
              </w:rPr>
              <w:t>Datos de la empresa</w:t>
            </w:r>
            <w:r w:rsidR="001511B3">
              <w:rPr>
                <w:noProof/>
                <w:webHidden/>
              </w:rPr>
              <w:tab/>
            </w:r>
            <w:r w:rsidR="001511B3">
              <w:rPr>
                <w:noProof/>
                <w:webHidden/>
              </w:rPr>
              <w:fldChar w:fldCharType="begin"/>
            </w:r>
            <w:r w:rsidR="001511B3">
              <w:rPr>
                <w:noProof/>
                <w:webHidden/>
              </w:rPr>
              <w:instrText xml:space="preserve"> PAGEREF _Toc232164016 \h </w:instrText>
            </w:r>
            <w:r w:rsidR="001511B3">
              <w:rPr>
                <w:noProof/>
                <w:webHidden/>
              </w:rPr>
            </w:r>
            <w:r w:rsidR="001511B3">
              <w:rPr>
                <w:noProof/>
                <w:webHidden/>
              </w:rPr>
              <w:fldChar w:fldCharType="separate"/>
            </w:r>
            <w:r w:rsidR="001511B3">
              <w:rPr>
                <w:noProof/>
                <w:webHidden/>
              </w:rPr>
              <w:t>3</w:t>
            </w:r>
            <w:r w:rsidR="001511B3">
              <w:rPr>
                <w:noProof/>
                <w:webHidden/>
              </w:rPr>
              <w:fldChar w:fldCharType="end"/>
            </w:r>
          </w:hyperlink>
        </w:p>
        <w:p w14:paraId="02372138" w14:textId="2537F590" w:rsidR="001511B3" w:rsidRDefault="001511B3">
          <w:pPr>
            <w:pStyle w:val="TDC1"/>
            <w:tabs>
              <w:tab w:val="left" w:pos="480"/>
              <w:tab w:val="right" w:leader="dot" w:pos="8494"/>
            </w:tabs>
            <w:rPr>
              <w:rFonts w:eastAsiaTheme="minorEastAsia"/>
              <w:noProof/>
              <w:sz w:val="24"/>
              <w:szCs w:val="24"/>
              <w:lang w:eastAsia="es-ES"/>
            </w:rPr>
          </w:pPr>
          <w:hyperlink w:anchor="_Toc232164017" w:history="1">
            <w:r w:rsidRPr="000D6111">
              <w:rPr>
                <w:rStyle w:val="Hipervnculo"/>
                <w:noProof/>
              </w:rPr>
              <w:t>2.</w:t>
            </w:r>
            <w:r>
              <w:rPr>
                <w:rFonts w:eastAsiaTheme="minorEastAsia"/>
                <w:noProof/>
                <w:sz w:val="24"/>
                <w:szCs w:val="24"/>
                <w:lang w:eastAsia="es-ES"/>
              </w:rPr>
              <w:tab/>
            </w:r>
            <w:r w:rsidRPr="000D6111">
              <w:rPr>
                <w:rStyle w:val="Hipervnculo"/>
                <w:noProof/>
              </w:rPr>
              <w:t>Introducción</w:t>
            </w:r>
            <w:r>
              <w:rPr>
                <w:noProof/>
                <w:webHidden/>
              </w:rPr>
              <w:tab/>
            </w:r>
            <w:r>
              <w:rPr>
                <w:noProof/>
                <w:webHidden/>
              </w:rPr>
              <w:fldChar w:fldCharType="begin"/>
            </w:r>
            <w:r>
              <w:rPr>
                <w:noProof/>
                <w:webHidden/>
              </w:rPr>
              <w:instrText xml:space="preserve"> PAGEREF _Toc232164017 \h </w:instrText>
            </w:r>
            <w:r>
              <w:rPr>
                <w:noProof/>
                <w:webHidden/>
              </w:rPr>
            </w:r>
            <w:r>
              <w:rPr>
                <w:noProof/>
                <w:webHidden/>
              </w:rPr>
              <w:fldChar w:fldCharType="separate"/>
            </w:r>
            <w:r>
              <w:rPr>
                <w:noProof/>
                <w:webHidden/>
              </w:rPr>
              <w:t>3</w:t>
            </w:r>
            <w:r>
              <w:rPr>
                <w:noProof/>
                <w:webHidden/>
              </w:rPr>
              <w:fldChar w:fldCharType="end"/>
            </w:r>
          </w:hyperlink>
        </w:p>
        <w:p w14:paraId="1802223C" w14:textId="62972C6E" w:rsidR="001511B3" w:rsidRDefault="001511B3">
          <w:pPr>
            <w:pStyle w:val="TDC1"/>
            <w:tabs>
              <w:tab w:val="left" w:pos="480"/>
              <w:tab w:val="right" w:leader="dot" w:pos="8494"/>
            </w:tabs>
            <w:rPr>
              <w:rFonts w:eastAsiaTheme="minorEastAsia"/>
              <w:noProof/>
              <w:sz w:val="24"/>
              <w:szCs w:val="24"/>
              <w:lang w:eastAsia="es-ES"/>
            </w:rPr>
          </w:pPr>
          <w:hyperlink w:anchor="_Toc232164018" w:history="1">
            <w:r w:rsidRPr="000D6111">
              <w:rPr>
                <w:rStyle w:val="Hipervnculo"/>
                <w:noProof/>
              </w:rPr>
              <w:t>3.</w:t>
            </w:r>
            <w:r>
              <w:rPr>
                <w:rFonts w:eastAsiaTheme="minorEastAsia"/>
                <w:noProof/>
                <w:sz w:val="24"/>
                <w:szCs w:val="24"/>
                <w:lang w:eastAsia="es-ES"/>
              </w:rPr>
              <w:tab/>
            </w:r>
            <w:r w:rsidRPr="000D6111">
              <w:rPr>
                <w:rStyle w:val="Hipervnculo"/>
                <w:noProof/>
              </w:rPr>
              <w:t>Objetivos</w:t>
            </w:r>
            <w:r>
              <w:rPr>
                <w:noProof/>
                <w:webHidden/>
              </w:rPr>
              <w:tab/>
            </w:r>
            <w:r>
              <w:rPr>
                <w:noProof/>
                <w:webHidden/>
              </w:rPr>
              <w:fldChar w:fldCharType="begin"/>
            </w:r>
            <w:r>
              <w:rPr>
                <w:noProof/>
                <w:webHidden/>
              </w:rPr>
              <w:instrText xml:space="preserve"> PAGEREF _Toc232164018 \h </w:instrText>
            </w:r>
            <w:r>
              <w:rPr>
                <w:noProof/>
                <w:webHidden/>
              </w:rPr>
            </w:r>
            <w:r>
              <w:rPr>
                <w:noProof/>
                <w:webHidden/>
              </w:rPr>
              <w:fldChar w:fldCharType="separate"/>
            </w:r>
            <w:r>
              <w:rPr>
                <w:noProof/>
                <w:webHidden/>
              </w:rPr>
              <w:t>4</w:t>
            </w:r>
            <w:r>
              <w:rPr>
                <w:noProof/>
                <w:webHidden/>
              </w:rPr>
              <w:fldChar w:fldCharType="end"/>
            </w:r>
          </w:hyperlink>
        </w:p>
        <w:p w14:paraId="24E816D1" w14:textId="2AA1547D" w:rsidR="001511B3" w:rsidRDefault="001511B3">
          <w:pPr>
            <w:pStyle w:val="TDC1"/>
            <w:tabs>
              <w:tab w:val="left" w:pos="480"/>
              <w:tab w:val="right" w:leader="dot" w:pos="8494"/>
            </w:tabs>
            <w:rPr>
              <w:rFonts w:eastAsiaTheme="minorEastAsia"/>
              <w:noProof/>
              <w:sz w:val="24"/>
              <w:szCs w:val="24"/>
              <w:lang w:eastAsia="es-ES"/>
            </w:rPr>
          </w:pPr>
          <w:hyperlink w:anchor="_Toc232164019" w:history="1">
            <w:r w:rsidRPr="000D6111">
              <w:rPr>
                <w:rStyle w:val="Hipervnculo"/>
                <w:noProof/>
              </w:rPr>
              <w:t>4.</w:t>
            </w:r>
            <w:r>
              <w:rPr>
                <w:rFonts w:eastAsiaTheme="minorEastAsia"/>
                <w:noProof/>
                <w:sz w:val="24"/>
                <w:szCs w:val="24"/>
                <w:lang w:eastAsia="es-ES"/>
              </w:rPr>
              <w:tab/>
            </w:r>
            <w:r w:rsidRPr="000D6111">
              <w:rPr>
                <w:rStyle w:val="Hipervnculo"/>
                <w:noProof/>
              </w:rPr>
              <w:t>Metodología</w:t>
            </w:r>
            <w:r>
              <w:rPr>
                <w:noProof/>
                <w:webHidden/>
              </w:rPr>
              <w:tab/>
            </w:r>
            <w:r>
              <w:rPr>
                <w:noProof/>
                <w:webHidden/>
              </w:rPr>
              <w:fldChar w:fldCharType="begin"/>
            </w:r>
            <w:r>
              <w:rPr>
                <w:noProof/>
                <w:webHidden/>
              </w:rPr>
              <w:instrText xml:space="preserve"> PAGEREF _Toc232164019 \h </w:instrText>
            </w:r>
            <w:r>
              <w:rPr>
                <w:noProof/>
                <w:webHidden/>
              </w:rPr>
            </w:r>
            <w:r>
              <w:rPr>
                <w:noProof/>
                <w:webHidden/>
              </w:rPr>
              <w:fldChar w:fldCharType="separate"/>
            </w:r>
            <w:r>
              <w:rPr>
                <w:noProof/>
                <w:webHidden/>
              </w:rPr>
              <w:t>4</w:t>
            </w:r>
            <w:r>
              <w:rPr>
                <w:noProof/>
                <w:webHidden/>
              </w:rPr>
              <w:fldChar w:fldCharType="end"/>
            </w:r>
          </w:hyperlink>
        </w:p>
        <w:p w14:paraId="76C0112F" w14:textId="60C1F2F2" w:rsidR="001511B3" w:rsidRDefault="001511B3">
          <w:pPr>
            <w:pStyle w:val="TDC1"/>
            <w:tabs>
              <w:tab w:val="left" w:pos="480"/>
              <w:tab w:val="right" w:leader="dot" w:pos="8494"/>
            </w:tabs>
            <w:rPr>
              <w:rFonts w:eastAsiaTheme="minorEastAsia"/>
              <w:noProof/>
              <w:sz w:val="24"/>
              <w:szCs w:val="24"/>
              <w:lang w:eastAsia="es-ES"/>
            </w:rPr>
          </w:pPr>
          <w:hyperlink w:anchor="_Toc232164020" w:history="1">
            <w:r w:rsidRPr="000D6111">
              <w:rPr>
                <w:rStyle w:val="Hipervnculo"/>
                <w:noProof/>
              </w:rPr>
              <w:t>5.</w:t>
            </w:r>
            <w:r>
              <w:rPr>
                <w:rFonts w:eastAsiaTheme="minorEastAsia"/>
                <w:noProof/>
                <w:sz w:val="24"/>
                <w:szCs w:val="24"/>
                <w:lang w:eastAsia="es-ES"/>
              </w:rPr>
              <w:tab/>
            </w:r>
            <w:r w:rsidRPr="000D6111">
              <w:rPr>
                <w:rStyle w:val="Hipervnculo"/>
                <w:noProof/>
              </w:rPr>
              <w:t>Alcance</w:t>
            </w:r>
            <w:r>
              <w:rPr>
                <w:noProof/>
                <w:webHidden/>
              </w:rPr>
              <w:tab/>
            </w:r>
            <w:r>
              <w:rPr>
                <w:noProof/>
                <w:webHidden/>
              </w:rPr>
              <w:fldChar w:fldCharType="begin"/>
            </w:r>
            <w:r>
              <w:rPr>
                <w:noProof/>
                <w:webHidden/>
              </w:rPr>
              <w:instrText xml:space="preserve"> PAGEREF _Toc232164020 \h </w:instrText>
            </w:r>
            <w:r>
              <w:rPr>
                <w:noProof/>
                <w:webHidden/>
              </w:rPr>
            </w:r>
            <w:r>
              <w:rPr>
                <w:noProof/>
                <w:webHidden/>
              </w:rPr>
              <w:fldChar w:fldCharType="separate"/>
            </w:r>
            <w:r>
              <w:rPr>
                <w:noProof/>
                <w:webHidden/>
              </w:rPr>
              <w:t>5</w:t>
            </w:r>
            <w:r>
              <w:rPr>
                <w:noProof/>
                <w:webHidden/>
              </w:rPr>
              <w:fldChar w:fldCharType="end"/>
            </w:r>
          </w:hyperlink>
        </w:p>
        <w:p w14:paraId="4160404B" w14:textId="7C6E46B6" w:rsidR="001511B3" w:rsidRDefault="001511B3">
          <w:pPr>
            <w:pStyle w:val="TDC1"/>
            <w:tabs>
              <w:tab w:val="left" w:pos="480"/>
              <w:tab w:val="right" w:leader="dot" w:pos="8494"/>
            </w:tabs>
            <w:rPr>
              <w:rFonts w:eastAsiaTheme="minorEastAsia"/>
              <w:noProof/>
              <w:sz w:val="24"/>
              <w:szCs w:val="24"/>
              <w:lang w:eastAsia="es-ES"/>
            </w:rPr>
          </w:pPr>
          <w:hyperlink w:anchor="_Toc232164021" w:history="1">
            <w:r w:rsidRPr="000D6111">
              <w:rPr>
                <w:rStyle w:val="Hipervnculo"/>
                <w:noProof/>
              </w:rPr>
              <w:t>6.</w:t>
            </w:r>
            <w:r>
              <w:rPr>
                <w:rFonts w:eastAsiaTheme="minorEastAsia"/>
                <w:noProof/>
                <w:sz w:val="24"/>
                <w:szCs w:val="24"/>
                <w:lang w:eastAsia="es-ES"/>
              </w:rPr>
              <w:tab/>
            </w:r>
            <w:r w:rsidRPr="000D6111">
              <w:rPr>
                <w:rStyle w:val="Hipervnculo"/>
                <w:noProof/>
              </w:rPr>
              <w:t>Normativa nacional de aplicación</w:t>
            </w:r>
            <w:r>
              <w:rPr>
                <w:noProof/>
                <w:webHidden/>
              </w:rPr>
              <w:tab/>
            </w:r>
            <w:r>
              <w:rPr>
                <w:noProof/>
                <w:webHidden/>
              </w:rPr>
              <w:fldChar w:fldCharType="begin"/>
            </w:r>
            <w:r>
              <w:rPr>
                <w:noProof/>
                <w:webHidden/>
              </w:rPr>
              <w:instrText xml:space="preserve"> PAGEREF _Toc232164021 \h </w:instrText>
            </w:r>
            <w:r>
              <w:rPr>
                <w:noProof/>
                <w:webHidden/>
              </w:rPr>
            </w:r>
            <w:r>
              <w:rPr>
                <w:noProof/>
                <w:webHidden/>
              </w:rPr>
              <w:fldChar w:fldCharType="separate"/>
            </w:r>
            <w:r>
              <w:rPr>
                <w:noProof/>
                <w:webHidden/>
              </w:rPr>
              <w:t>5</w:t>
            </w:r>
            <w:r>
              <w:rPr>
                <w:noProof/>
                <w:webHidden/>
              </w:rPr>
              <w:fldChar w:fldCharType="end"/>
            </w:r>
          </w:hyperlink>
        </w:p>
        <w:p w14:paraId="248F5FC7" w14:textId="4AEE2DB0" w:rsidR="001511B3" w:rsidRDefault="001511B3">
          <w:pPr>
            <w:pStyle w:val="TDC1"/>
            <w:tabs>
              <w:tab w:val="left" w:pos="480"/>
              <w:tab w:val="right" w:leader="dot" w:pos="8494"/>
            </w:tabs>
            <w:rPr>
              <w:rFonts w:eastAsiaTheme="minorEastAsia"/>
              <w:noProof/>
              <w:sz w:val="24"/>
              <w:szCs w:val="24"/>
              <w:lang w:eastAsia="es-ES"/>
            </w:rPr>
          </w:pPr>
          <w:hyperlink w:anchor="_Toc232164022" w:history="1">
            <w:r w:rsidRPr="000D6111">
              <w:rPr>
                <w:rStyle w:val="Hipervnculo"/>
                <w:noProof/>
              </w:rPr>
              <w:t>7.</w:t>
            </w:r>
            <w:r>
              <w:rPr>
                <w:rFonts w:eastAsiaTheme="minorEastAsia"/>
                <w:noProof/>
                <w:sz w:val="24"/>
                <w:szCs w:val="24"/>
                <w:lang w:eastAsia="es-ES"/>
              </w:rPr>
              <w:tab/>
            </w:r>
            <w:r w:rsidRPr="000D6111">
              <w:rPr>
                <w:rStyle w:val="Hipervnculo"/>
                <w:noProof/>
              </w:rPr>
              <w:t>Cuestionario</w:t>
            </w:r>
            <w:r>
              <w:rPr>
                <w:noProof/>
                <w:webHidden/>
              </w:rPr>
              <w:tab/>
            </w:r>
            <w:r>
              <w:rPr>
                <w:noProof/>
                <w:webHidden/>
              </w:rPr>
              <w:fldChar w:fldCharType="begin"/>
            </w:r>
            <w:r>
              <w:rPr>
                <w:noProof/>
                <w:webHidden/>
              </w:rPr>
              <w:instrText xml:space="preserve"> PAGEREF _Toc232164022 \h </w:instrText>
            </w:r>
            <w:r>
              <w:rPr>
                <w:noProof/>
                <w:webHidden/>
              </w:rPr>
            </w:r>
            <w:r>
              <w:rPr>
                <w:noProof/>
                <w:webHidden/>
              </w:rPr>
              <w:fldChar w:fldCharType="separate"/>
            </w:r>
            <w:r>
              <w:rPr>
                <w:noProof/>
                <w:webHidden/>
              </w:rPr>
              <w:t>5</w:t>
            </w:r>
            <w:r>
              <w:rPr>
                <w:noProof/>
                <w:webHidden/>
              </w:rPr>
              <w:fldChar w:fldCharType="end"/>
            </w:r>
          </w:hyperlink>
        </w:p>
        <w:p w14:paraId="2B5A29AA" w14:textId="0C177714" w:rsidR="001511B3" w:rsidRDefault="001511B3">
          <w:pPr>
            <w:pStyle w:val="TDC1"/>
            <w:tabs>
              <w:tab w:val="left" w:pos="480"/>
              <w:tab w:val="right" w:leader="dot" w:pos="8494"/>
            </w:tabs>
            <w:rPr>
              <w:rFonts w:eastAsiaTheme="minorEastAsia"/>
              <w:noProof/>
              <w:sz w:val="24"/>
              <w:szCs w:val="24"/>
              <w:lang w:eastAsia="es-ES"/>
            </w:rPr>
          </w:pPr>
          <w:hyperlink w:anchor="_Toc232164023" w:history="1">
            <w:r w:rsidRPr="000D6111">
              <w:rPr>
                <w:rStyle w:val="Hipervnculo"/>
                <w:noProof/>
              </w:rPr>
              <w:t>8.</w:t>
            </w:r>
            <w:r>
              <w:rPr>
                <w:rFonts w:eastAsiaTheme="minorEastAsia"/>
                <w:noProof/>
                <w:sz w:val="24"/>
                <w:szCs w:val="24"/>
                <w:lang w:eastAsia="es-ES"/>
              </w:rPr>
              <w:tab/>
            </w:r>
            <w:r w:rsidRPr="000D6111">
              <w:rPr>
                <w:rStyle w:val="Hipervnculo"/>
                <w:noProof/>
              </w:rPr>
              <w:t>Resultados</w:t>
            </w:r>
            <w:r>
              <w:rPr>
                <w:noProof/>
                <w:webHidden/>
              </w:rPr>
              <w:tab/>
            </w:r>
            <w:r>
              <w:rPr>
                <w:noProof/>
                <w:webHidden/>
              </w:rPr>
              <w:fldChar w:fldCharType="begin"/>
            </w:r>
            <w:r>
              <w:rPr>
                <w:noProof/>
                <w:webHidden/>
              </w:rPr>
              <w:instrText xml:space="preserve"> PAGEREF _Toc232164023 \h </w:instrText>
            </w:r>
            <w:r>
              <w:rPr>
                <w:noProof/>
                <w:webHidden/>
              </w:rPr>
            </w:r>
            <w:r>
              <w:rPr>
                <w:noProof/>
                <w:webHidden/>
              </w:rPr>
              <w:fldChar w:fldCharType="separate"/>
            </w:r>
            <w:r>
              <w:rPr>
                <w:noProof/>
                <w:webHidden/>
              </w:rPr>
              <w:t>6</w:t>
            </w:r>
            <w:r>
              <w:rPr>
                <w:noProof/>
                <w:webHidden/>
              </w:rPr>
              <w:fldChar w:fldCharType="end"/>
            </w:r>
          </w:hyperlink>
        </w:p>
        <w:p w14:paraId="3CFD2677" w14:textId="5E6B0560" w:rsidR="001511B3" w:rsidRDefault="001511B3">
          <w:pPr>
            <w:pStyle w:val="TDC2"/>
            <w:tabs>
              <w:tab w:val="left" w:pos="960"/>
              <w:tab w:val="right" w:leader="dot" w:pos="8494"/>
            </w:tabs>
            <w:rPr>
              <w:rFonts w:eastAsiaTheme="minorEastAsia"/>
              <w:noProof/>
              <w:sz w:val="24"/>
              <w:szCs w:val="24"/>
              <w:lang w:eastAsia="es-ES"/>
            </w:rPr>
          </w:pPr>
          <w:hyperlink w:anchor="_Toc232164024" w:history="1">
            <w:r w:rsidRPr="000D6111">
              <w:rPr>
                <w:rStyle w:val="Hipervnculo"/>
                <w:noProof/>
              </w:rPr>
              <w:t>8.1.</w:t>
            </w:r>
            <w:r>
              <w:rPr>
                <w:rFonts w:eastAsiaTheme="minorEastAsia"/>
                <w:noProof/>
                <w:sz w:val="24"/>
                <w:szCs w:val="24"/>
                <w:lang w:eastAsia="es-ES"/>
              </w:rPr>
              <w:tab/>
            </w:r>
            <w:r w:rsidRPr="000D6111">
              <w:rPr>
                <w:rStyle w:val="Hipervnculo"/>
                <w:noProof/>
              </w:rPr>
              <w:t>Ítems que se cumplen parcialmente</w:t>
            </w:r>
            <w:r>
              <w:rPr>
                <w:noProof/>
                <w:webHidden/>
              </w:rPr>
              <w:tab/>
            </w:r>
            <w:r>
              <w:rPr>
                <w:noProof/>
                <w:webHidden/>
              </w:rPr>
              <w:fldChar w:fldCharType="begin"/>
            </w:r>
            <w:r>
              <w:rPr>
                <w:noProof/>
                <w:webHidden/>
              </w:rPr>
              <w:instrText xml:space="preserve"> PAGEREF _Toc232164024 \h </w:instrText>
            </w:r>
            <w:r>
              <w:rPr>
                <w:noProof/>
                <w:webHidden/>
              </w:rPr>
            </w:r>
            <w:r>
              <w:rPr>
                <w:noProof/>
                <w:webHidden/>
              </w:rPr>
              <w:fldChar w:fldCharType="separate"/>
            </w:r>
            <w:r>
              <w:rPr>
                <w:noProof/>
                <w:webHidden/>
              </w:rPr>
              <w:t>7</w:t>
            </w:r>
            <w:r>
              <w:rPr>
                <w:noProof/>
                <w:webHidden/>
              </w:rPr>
              <w:fldChar w:fldCharType="end"/>
            </w:r>
          </w:hyperlink>
        </w:p>
        <w:p w14:paraId="56B9768D" w14:textId="60E61D8B" w:rsidR="001511B3" w:rsidRDefault="001511B3">
          <w:pPr>
            <w:pStyle w:val="TDC2"/>
            <w:tabs>
              <w:tab w:val="left" w:pos="960"/>
              <w:tab w:val="right" w:leader="dot" w:pos="8494"/>
            </w:tabs>
            <w:rPr>
              <w:rFonts w:eastAsiaTheme="minorEastAsia"/>
              <w:noProof/>
              <w:sz w:val="24"/>
              <w:szCs w:val="24"/>
              <w:lang w:eastAsia="es-ES"/>
            </w:rPr>
          </w:pPr>
          <w:hyperlink w:anchor="_Toc232164025" w:history="1">
            <w:r w:rsidRPr="000D6111">
              <w:rPr>
                <w:rStyle w:val="Hipervnculo"/>
                <w:noProof/>
              </w:rPr>
              <w:t>8.2.</w:t>
            </w:r>
            <w:r>
              <w:rPr>
                <w:rFonts w:eastAsiaTheme="minorEastAsia"/>
                <w:noProof/>
                <w:sz w:val="24"/>
                <w:szCs w:val="24"/>
                <w:lang w:eastAsia="es-ES"/>
              </w:rPr>
              <w:tab/>
            </w:r>
            <w:r w:rsidRPr="000D6111">
              <w:rPr>
                <w:rStyle w:val="Hipervnculo"/>
                <w:noProof/>
              </w:rPr>
              <w:t>Ítems que no se cumplen</w:t>
            </w:r>
            <w:r>
              <w:rPr>
                <w:noProof/>
                <w:webHidden/>
              </w:rPr>
              <w:tab/>
            </w:r>
            <w:r>
              <w:rPr>
                <w:noProof/>
                <w:webHidden/>
              </w:rPr>
              <w:fldChar w:fldCharType="begin"/>
            </w:r>
            <w:r>
              <w:rPr>
                <w:noProof/>
                <w:webHidden/>
              </w:rPr>
              <w:instrText xml:space="preserve"> PAGEREF _Toc232164025 \h </w:instrText>
            </w:r>
            <w:r>
              <w:rPr>
                <w:noProof/>
                <w:webHidden/>
              </w:rPr>
            </w:r>
            <w:r>
              <w:rPr>
                <w:noProof/>
                <w:webHidden/>
              </w:rPr>
              <w:fldChar w:fldCharType="separate"/>
            </w:r>
            <w:r>
              <w:rPr>
                <w:noProof/>
                <w:webHidden/>
              </w:rPr>
              <w:t>7</w:t>
            </w:r>
            <w:r>
              <w:rPr>
                <w:noProof/>
                <w:webHidden/>
              </w:rPr>
              <w:fldChar w:fldCharType="end"/>
            </w:r>
          </w:hyperlink>
        </w:p>
        <w:p w14:paraId="2405D877" w14:textId="15618053" w:rsidR="001511B3" w:rsidRDefault="001511B3">
          <w:pPr>
            <w:pStyle w:val="TDC1"/>
            <w:tabs>
              <w:tab w:val="left" w:pos="480"/>
              <w:tab w:val="right" w:leader="dot" w:pos="8494"/>
            </w:tabs>
            <w:rPr>
              <w:rFonts w:eastAsiaTheme="minorEastAsia"/>
              <w:noProof/>
              <w:sz w:val="24"/>
              <w:szCs w:val="24"/>
              <w:lang w:eastAsia="es-ES"/>
            </w:rPr>
          </w:pPr>
          <w:hyperlink w:anchor="_Toc232164026" w:history="1">
            <w:r w:rsidRPr="000D6111">
              <w:rPr>
                <w:rStyle w:val="Hipervnculo"/>
                <w:noProof/>
              </w:rPr>
              <w:t>9.</w:t>
            </w:r>
            <w:r>
              <w:rPr>
                <w:rFonts w:eastAsiaTheme="minorEastAsia"/>
                <w:noProof/>
                <w:sz w:val="24"/>
                <w:szCs w:val="24"/>
                <w:lang w:eastAsia="es-ES"/>
              </w:rPr>
              <w:tab/>
            </w:r>
            <w:r w:rsidRPr="000D6111">
              <w:rPr>
                <w:rStyle w:val="Hipervnculo"/>
                <w:noProof/>
              </w:rPr>
              <w:t>Conclusiones</w:t>
            </w:r>
            <w:r>
              <w:rPr>
                <w:noProof/>
                <w:webHidden/>
              </w:rPr>
              <w:tab/>
            </w:r>
            <w:r>
              <w:rPr>
                <w:noProof/>
                <w:webHidden/>
              </w:rPr>
              <w:fldChar w:fldCharType="begin"/>
            </w:r>
            <w:r>
              <w:rPr>
                <w:noProof/>
                <w:webHidden/>
              </w:rPr>
              <w:instrText xml:space="preserve"> PAGEREF _Toc232164026 \h </w:instrText>
            </w:r>
            <w:r>
              <w:rPr>
                <w:noProof/>
                <w:webHidden/>
              </w:rPr>
            </w:r>
            <w:r>
              <w:rPr>
                <w:noProof/>
                <w:webHidden/>
              </w:rPr>
              <w:fldChar w:fldCharType="separate"/>
            </w:r>
            <w:r>
              <w:rPr>
                <w:noProof/>
                <w:webHidden/>
              </w:rPr>
              <w:t>7</w:t>
            </w:r>
            <w:r>
              <w:rPr>
                <w:noProof/>
                <w:webHidden/>
              </w:rPr>
              <w:fldChar w:fldCharType="end"/>
            </w:r>
          </w:hyperlink>
        </w:p>
        <w:p w14:paraId="0F4E0D86" w14:textId="762C8AA3" w:rsidR="001511B3" w:rsidRDefault="001511B3">
          <w:pPr>
            <w:pStyle w:val="TDC1"/>
            <w:tabs>
              <w:tab w:val="left" w:pos="720"/>
              <w:tab w:val="right" w:leader="dot" w:pos="8494"/>
            </w:tabs>
            <w:rPr>
              <w:rFonts w:eastAsiaTheme="minorEastAsia"/>
              <w:noProof/>
              <w:sz w:val="24"/>
              <w:szCs w:val="24"/>
              <w:lang w:eastAsia="es-ES"/>
            </w:rPr>
          </w:pPr>
          <w:hyperlink w:anchor="_Toc232164027" w:history="1">
            <w:r w:rsidRPr="000D6111">
              <w:rPr>
                <w:rStyle w:val="Hipervnculo"/>
                <w:noProof/>
              </w:rPr>
              <w:t>10.</w:t>
            </w:r>
            <w:r>
              <w:rPr>
                <w:rFonts w:eastAsiaTheme="minorEastAsia"/>
                <w:noProof/>
                <w:sz w:val="24"/>
                <w:szCs w:val="24"/>
                <w:lang w:eastAsia="es-ES"/>
              </w:rPr>
              <w:tab/>
            </w:r>
            <w:r w:rsidRPr="000D6111">
              <w:rPr>
                <w:rStyle w:val="Hipervnculo"/>
                <w:noProof/>
              </w:rPr>
              <w:t>Referencias de apoyo</w:t>
            </w:r>
            <w:r>
              <w:rPr>
                <w:noProof/>
                <w:webHidden/>
              </w:rPr>
              <w:tab/>
            </w:r>
            <w:r>
              <w:rPr>
                <w:noProof/>
                <w:webHidden/>
              </w:rPr>
              <w:fldChar w:fldCharType="begin"/>
            </w:r>
            <w:r>
              <w:rPr>
                <w:noProof/>
                <w:webHidden/>
              </w:rPr>
              <w:instrText xml:space="preserve"> PAGEREF _Toc232164027 \h </w:instrText>
            </w:r>
            <w:r>
              <w:rPr>
                <w:noProof/>
                <w:webHidden/>
              </w:rPr>
            </w:r>
            <w:r>
              <w:rPr>
                <w:noProof/>
                <w:webHidden/>
              </w:rPr>
              <w:fldChar w:fldCharType="separate"/>
            </w:r>
            <w:r>
              <w:rPr>
                <w:noProof/>
                <w:webHidden/>
              </w:rPr>
              <w:t>8</w:t>
            </w:r>
            <w:r>
              <w:rPr>
                <w:noProof/>
                <w:webHidden/>
              </w:rPr>
              <w:fldChar w:fldCharType="end"/>
            </w:r>
          </w:hyperlink>
        </w:p>
        <w:p w14:paraId="40697B50" w14:textId="24A725AD" w:rsidR="001511B3" w:rsidRDefault="001511B3">
          <w:pPr>
            <w:pStyle w:val="TDC1"/>
            <w:tabs>
              <w:tab w:val="right" w:leader="dot" w:pos="8494"/>
            </w:tabs>
            <w:rPr>
              <w:rFonts w:eastAsiaTheme="minorEastAsia"/>
              <w:noProof/>
              <w:sz w:val="24"/>
              <w:szCs w:val="24"/>
              <w:lang w:eastAsia="es-ES"/>
            </w:rPr>
          </w:pPr>
          <w:hyperlink w:anchor="_Toc232164028" w:history="1">
            <w:r w:rsidRPr="000D6111">
              <w:rPr>
                <w:rStyle w:val="Hipervnculo"/>
                <w:noProof/>
              </w:rPr>
              <w:t>Recuerde</w:t>
            </w:r>
            <w:r>
              <w:rPr>
                <w:noProof/>
                <w:webHidden/>
              </w:rPr>
              <w:tab/>
            </w:r>
            <w:r>
              <w:rPr>
                <w:noProof/>
                <w:webHidden/>
              </w:rPr>
              <w:fldChar w:fldCharType="begin"/>
            </w:r>
            <w:r>
              <w:rPr>
                <w:noProof/>
                <w:webHidden/>
              </w:rPr>
              <w:instrText xml:space="preserve"> PAGEREF _Toc232164028 \h </w:instrText>
            </w:r>
            <w:r>
              <w:rPr>
                <w:noProof/>
                <w:webHidden/>
              </w:rPr>
            </w:r>
            <w:r>
              <w:rPr>
                <w:noProof/>
                <w:webHidden/>
              </w:rPr>
              <w:fldChar w:fldCharType="separate"/>
            </w:r>
            <w:r>
              <w:rPr>
                <w:noProof/>
                <w:webHidden/>
              </w:rPr>
              <w:t>8</w:t>
            </w:r>
            <w:r>
              <w:rPr>
                <w:noProof/>
                <w:webHidden/>
              </w:rPr>
              <w:fldChar w:fldCharType="end"/>
            </w:r>
          </w:hyperlink>
        </w:p>
        <w:p w14:paraId="1A54E0BB" w14:textId="29AC774B"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32164016"/>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32164017"/>
      <w:r>
        <w:t>Introducción</w:t>
      </w:r>
      <w:bookmarkEnd w:id="1"/>
    </w:p>
    <w:p w14:paraId="47E5E2DF" w14:textId="7B418D35" w:rsidR="005752A1" w:rsidRDefault="005752A1" w:rsidP="005752A1">
      <w:r>
        <w:t>La gestión de la prevención de riesgos laborales constituye un elemento esencial para garantizar la seguridad y salud de las personas trabajadoras y para integrar la prevención de riesgos laborales en el sistema general de gestión de la empresa. Esta integración debe abarcar el conjunto de actividades, procesos, puestos de trabajo, niveles jerárquicos y decisiones organizativas que puedan influir en las condiciones de trabajo.</w:t>
      </w:r>
    </w:p>
    <w:p w14:paraId="21F1086E" w14:textId="77777777" w:rsidR="005752A1" w:rsidRDefault="005752A1" w:rsidP="005752A1">
      <w:r>
        <w:t>La Ley 31/1995, de Prevención de Riesgos Laborales, establece el marco general de derechos, obligaciones, responsabilidades y principios de la acción preventiva, mientras que el Real Decreto 39/1997, por el que se aprueba el Reglamento de los Servicios de Prevención, desarrolla los aspectos relativos a la organización de los recursos preventivos, la evaluación de riesgos, la planificación de la actividad preventiva y la integración de la prevención en la empresa.</w:t>
      </w:r>
    </w:p>
    <w:p w14:paraId="5E56ED23" w14:textId="77777777" w:rsidR="005752A1" w:rsidRDefault="005752A1" w:rsidP="005752A1">
      <w:r>
        <w:t>En aquellas actividades incluidas en el ámbito de la seguridad minera, esta gestión debe complementarse con las obligaciones específicas derivadas del Reglamento General de Normas Básicas de Seguridad Minera y de sus instrucciones técnicas complementarias. En estos casos, la empresa debe disponer de una organización preventiva adaptada a la actividad minera, incluyendo, cuando proceda, el Documento sobre Seguridad y Salud, la dirección facultativa, disposiciones internas de seguridad, vigilancia de los puestos de trabajo, recursos preventivos y coordinación de actividades empresariales.</w:t>
      </w:r>
    </w:p>
    <w:p w14:paraId="35D39FD9" w14:textId="20E692E7" w:rsidR="005752A1" w:rsidRDefault="005752A1" w:rsidP="005752A1">
      <w:r>
        <w:t>El presente informe se integra dentro de una herramienta de autodiagnóstico en materia de prevención de riesgos laborales, orientada a que las empresas puedan evaluar de forma estructurada su grado de cumplimiento y madurez preventiva en relación con las obligaciones básicas de gestión preventiva.</w:t>
      </w:r>
    </w:p>
    <w:p w14:paraId="579C2F98" w14:textId="77777777" w:rsidR="005752A1" w:rsidRDefault="005752A1" w:rsidP="005752A1">
      <w:r>
        <w:t xml:space="preserve">Para ello, se propone un cuestionario de autochequeo que permite identificar puntos fuertes, deficiencias, necesidades de mejora y posibles incumplimientos relacionados con el plan de prevención, la evaluación de riesgos, la planificación preventiva, la modalidad preventiva, la formación e información de las personas trabajadoras, la vigilancia de la salud, la consulta y participación, las medidas de emergencia, la coordinación de </w:t>
      </w:r>
      <w:r>
        <w:lastRenderedPageBreak/>
        <w:t>actividades empresariales, la documentación preventiva y, cuando resulte aplicable, las obligaciones específicas del ámbito minero.</w:t>
      </w:r>
    </w:p>
    <w:p w14:paraId="07EFC3FF" w14:textId="6C59BCAD" w:rsidR="00FF1227" w:rsidRDefault="005752A1" w:rsidP="005752A1">
      <w:r>
        <w:t>La finalidad del informe no es sustituir a una auditoría legal ni a la actuación de los servicios de prevención o de la autoridad competente, sino ofrecer una visión ordenada y práctica sobre los aspectos mínimos que deberían verificarse para asegurar una gestión preventiva adecuada, eficaz e integrada en la empresa.</w:t>
      </w:r>
    </w:p>
    <w:p w14:paraId="78B86904" w14:textId="1E9B7007" w:rsidR="009A03C2" w:rsidRDefault="00AE23FC" w:rsidP="00AE23FC">
      <w:pPr>
        <w:pStyle w:val="Ttulo1"/>
        <w:numPr>
          <w:ilvl w:val="0"/>
          <w:numId w:val="1"/>
        </w:numPr>
      </w:pPr>
      <w:bookmarkStart w:id="2" w:name="_Toc232164018"/>
      <w:r>
        <w:t>Objetivos</w:t>
      </w:r>
      <w:bookmarkEnd w:id="2"/>
    </w:p>
    <w:p w14:paraId="392AE7F2" w14:textId="6037F52B"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w:t>
      </w:r>
      <w:proofErr w:type="gramStart"/>
      <w:r w:rsidR="00102D63" w:rsidRPr="00102D63">
        <w:t xml:space="preserve">en relación </w:t>
      </w:r>
      <w:r w:rsidR="00D540C1">
        <w:t>a</w:t>
      </w:r>
      <w:proofErr w:type="gramEnd"/>
      <w:r w:rsidR="00D540C1">
        <w:t xml:space="preserve"> la gestión en materia de prevención de riesgos laborales en general</w:t>
      </w:r>
      <w:r w:rsidR="00102D63" w:rsidRPr="00102D63">
        <w:t>,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32164019"/>
      <w:r>
        <w:t>Metodología</w:t>
      </w:r>
      <w:bookmarkEnd w:id="3"/>
    </w:p>
    <w:p w14:paraId="1DB0F2A7" w14:textId="31F3D9E0"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D540C1">
        <w:t xml:space="preserve">la gestión de la prevención de riesgos laborales </w:t>
      </w:r>
      <w:proofErr w:type="gramStart"/>
      <w:r w:rsidR="00D540C1">
        <w:t>de acuerdo a</w:t>
      </w:r>
      <w:proofErr w:type="gramEnd"/>
      <w:r w:rsidR="00D540C1">
        <w:t xml:space="preserve"> la ley de PRL 31/1995 y el Reglamento de los Servicios de Prevención, RD 39/1997</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476807">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476807">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476807">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61598D0E" w:rsidR="00A2142F" w:rsidRDefault="00A2142F" w:rsidP="00435CDC">
      <w:r w:rsidRPr="00A2142F">
        <w:t xml:space="preserve">Además del resultado cuantitativo, la metodología debe incorporar una interpretación cualitativa de las respuestas, especialmente en aquellas cuestiones consideradas críticas. </w:t>
      </w:r>
    </w:p>
    <w:p w14:paraId="16FA1791" w14:textId="381CC306" w:rsidR="00435CDC" w:rsidRDefault="00435CDC" w:rsidP="00435CDC">
      <w:pPr>
        <w:pStyle w:val="Ttulo1"/>
        <w:numPr>
          <w:ilvl w:val="0"/>
          <w:numId w:val="1"/>
        </w:numPr>
      </w:pPr>
      <w:r>
        <w:lastRenderedPageBreak/>
        <w:t xml:space="preserve"> </w:t>
      </w:r>
      <w:bookmarkStart w:id="4" w:name="_Toc232164020"/>
      <w:r>
        <w:t>Alcance</w:t>
      </w:r>
      <w:bookmarkEnd w:id="4"/>
    </w:p>
    <w:p w14:paraId="6EFD9803" w14:textId="77777777" w:rsidR="00A7281C" w:rsidRDefault="00A7281C" w:rsidP="00A7281C">
      <w:r>
        <w:t>El presente informe se centra en la revisión de los aspectos básicos de la gestión preventiva de la empresa, de acuerdo con el marco general establecido por la Ley de Prevención de Riesgos Laborales y el Reglamento de los Servicios de Prevención.</w:t>
      </w:r>
    </w:p>
    <w:p w14:paraId="13945047" w14:textId="69D144C8" w:rsidR="007D23BA" w:rsidRDefault="00A7281C" w:rsidP="007D23BA">
      <w:r>
        <w:t>El alcance incluye el análisis de aquellos elementos que permiten valorar si la empresa dispone de una organización preventiva adecuada, si ha integrado la prevención en su sistema de gestión, si cuenta con plan de prevención, evaluación de riesgos, planificación de la actividad preventiva, modalidad preventiva definida, formación e información de las personas trabajadoras, vigilancia de la salud, medidas de emergencia, consulta y participación, coordinación de actividades empresariales y documentación preventiva esencial</w:t>
      </w:r>
      <w:r w:rsidR="007D23BA">
        <w:t>.</w:t>
      </w:r>
    </w:p>
    <w:p w14:paraId="4F94D8BB" w14:textId="0BFCF6D0" w:rsidR="00435CDC" w:rsidRDefault="00435CDC" w:rsidP="00435CDC">
      <w:pPr>
        <w:pStyle w:val="Ttulo1"/>
        <w:numPr>
          <w:ilvl w:val="0"/>
          <w:numId w:val="1"/>
        </w:numPr>
      </w:pPr>
      <w:bookmarkStart w:id="5" w:name="_Toc232164021"/>
      <w:r>
        <w:t xml:space="preserve">Normativa </w:t>
      </w:r>
      <w:r w:rsidR="009831F2">
        <w:t xml:space="preserve">nacional </w:t>
      </w:r>
      <w:r>
        <w:t>de aplicación</w:t>
      </w:r>
      <w:bookmarkEnd w:id="5"/>
      <w:r w:rsidR="005A61BB">
        <w:t xml:space="preserve"> </w:t>
      </w:r>
    </w:p>
    <w:p w14:paraId="04C6DD70" w14:textId="21970815" w:rsidR="00435CDC" w:rsidRDefault="00711841" w:rsidP="00435CDC">
      <w:r>
        <w:t xml:space="preserve">Como normativa y legislación específica en </w:t>
      </w:r>
      <w:r w:rsidR="00B90CC6">
        <w:t xml:space="preserve">referencia </w:t>
      </w:r>
      <w:r w:rsidR="007D029E">
        <w:t xml:space="preserve">a </w:t>
      </w:r>
      <w:r w:rsidR="00A7281C">
        <w:t>la gestión de la prevención de riesgos laborales</w:t>
      </w:r>
      <w:r>
        <w:t>, nos encontramos la siguiente:</w:t>
      </w:r>
    </w:p>
    <w:p w14:paraId="3CE5A7EF" w14:textId="77777777" w:rsidR="00A7281C" w:rsidRPr="00A7281C" w:rsidRDefault="00A7281C" w:rsidP="00B92A76">
      <w:pPr>
        <w:pStyle w:val="Prrafodelista"/>
        <w:numPr>
          <w:ilvl w:val="0"/>
          <w:numId w:val="2"/>
        </w:numPr>
      </w:pPr>
      <w:r w:rsidRPr="00A7281C">
        <w:rPr>
          <w:b/>
          <w:bCs/>
        </w:rPr>
        <w:t xml:space="preserve">Ley 31/1995, de 8 </w:t>
      </w:r>
      <w:r w:rsidRPr="008777B7">
        <w:rPr>
          <w:b/>
          <w:bCs/>
        </w:rPr>
        <w:t>de noviembre,</w:t>
      </w:r>
      <w:r w:rsidRPr="008777B7">
        <w:t xml:space="preserve"> de Prevención de Riesgos Laborales.</w:t>
      </w:r>
    </w:p>
    <w:p w14:paraId="2506FDA5" w14:textId="688ED9A9" w:rsidR="00A7281C" w:rsidRDefault="008777B7" w:rsidP="00B92A76">
      <w:pPr>
        <w:pStyle w:val="Prrafodelista"/>
        <w:numPr>
          <w:ilvl w:val="0"/>
          <w:numId w:val="2"/>
        </w:numPr>
      </w:pPr>
      <w:r w:rsidRPr="008777B7">
        <w:rPr>
          <w:b/>
          <w:bCs/>
        </w:rPr>
        <w:t>Real Decreto 39/1997, de 17 de enero,</w:t>
      </w:r>
      <w:r w:rsidRPr="008777B7">
        <w:t xml:space="preserve"> por el que se aprueba el Reglamento de los Servicios de Prevención.</w:t>
      </w:r>
    </w:p>
    <w:p w14:paraId="7634947A" w14:textId="65E79FAA" w:rsidR="0007724F" w:rsidRPr="00A7281C" w:rsidRDefault="0007724F" w:rsidP="00B92A76">
      <w:pPr>
        <w:pStyle w:val="Prrafodelista"/>
        <w:numPr>
          <w:ilvl w:val="0"/>
          <w:numId w:val="2"/>
        </w:numPr>
      </w:pPr>
      <w:r w:rsidRPr="0007724F">
        <w:rPr>
          <w:b/>
          <w:bCs/>
        </w:rPr>
        <w:t>Real Decreto 863/1985, de 2 de abril,</w:t>
      </w:r>
      <w:r w:rsidRPr="0007724F">
        <w:t xml:space="preserve"> por el que se aprueba el Reglamento General de Normas Básicas de Seguridad Minera.</w:t>
      </w:r>
    </w:p>
    <w:p w14:paraId="4B5238D9" w14:textId="2A818BBA" w:rsidR="00435CDC" w:rsidRDefault="00435CDC" w:rsidP="00435CDC">
      <w:pPr>
        <w:pStyle w:val="Ttulo1"/>
        <w:numPr>
          <w:ilvl w:val="0"/>
          <w:numId w:val="1"/>
        </w:numPr>
      </w:pPr>
      <w:bookmarkStart w:id="6" w:name="_Toc232164022"/>
      <w:r>
        <w:t>Cuestionario</w:t>
      </w:r>
      <w:bookmarkEnd w:id="6"/>
      <w:r>
        <w:t xml:space="preserve"> </w:t>
      </w:r>
    </w:p>
    <w:p w14:paraId="74107877" w14:textId="3B6D5F59" w:rsidR="00940657" w:rsidRDefault="009831F2" w:rsidP="00004A2F">
      <w:r>
        <w:t xml:space="preserve">El cuestionario </w:t>
      </w:r>
      <w:r w:rsidR="008559E5">
        <w:t xml:space="preserve">básico de autodiagnóstico sobre </w:t>
      </w:r>
      <w:r w:rsidR="008777B7">
        <w:t xml:space="preserve">la gestión de la prevención de riesgos laborales </w:t>
      </w:r>
      <w:r w:rsidR="008559E5">
        <w:t>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725730">
        <w:trPr>
          <w:trHeight w:val="360"/>
          <w:tblHeader/>
        </w:trPr>
        <w:tc>
          <w:tcPr>
            <w:tcW w:w="224" w:type="pct"/>
            <w:shd w:val="clear" w:color="auto" w:fill="F7A525"/>
            <w:noWrap/>
            <w:vAlign w:val="center"/>
            <w:hideMark/>
          </w:tcPr>
          <w:p w14:paraId="36EA62CB" w14:textId="77777777" w:rsidR="00940657" w:rsidRPr="00500833" w:rsidRDefault="00940657" w:rsidP="00523FF5">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EE145E" w:rsidRPr="00940657" w14:paraId="6552765E" w14:textId="77777777" w:rsidTr="00725730">
        <w:trPr>
          <w:trHeight w:val="576"/>
        </w:trPr>
        <w:tc>
          <w:tcPr>
            <w:tcW w:w="224" w:type="pct"/>
            <w:shd w:val="clear" w:color="000000" w:fill="FFFFFF"/>
            <w:vAlign w:val="center"/>
            <w:hideMark/>
          </w:tcPr>
          <w:p w14:paraId="4B1A836C" w14:textId="77777777" w:rsidR="00EE145E" w:rsidRPr="008D670D" w:rsidRDefault="00EE145E" w:rsidP="00EE145E">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vAlign w:val="center"/>
          </w:tcPr>
          <w:p w14:paraId="53309522" w14:textId="393DA986" w:rsidR="00EE145E" w:rsidRPr="008D670D" w:rsidRDefault="00EE145E" w:rsidP="00725730">
            <w:r w:rsidRPr="008A361F">
              <w:t>La empresa dispone de un sistema de gestión preventiva integrado en su organización, actividades, procesos y niveles jerárquicos.</w:t>
            </w:r>
          </w:p>
        </w:tc>
        <w:tc>
          <w:tcPr>
            <w:tcW w:w="739" w:type="pct"/>
            <w:vAlign w:val="bottom"/>
          </w:tcPr>
          <w:p w14:paraId="09D61D76" w14:textId="17C4F34C" w:rsidR="00EE145E" w:rsidRPr="00B56302" w:rsidRDefault="00EE145E" w:rsidP="00EE145E">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p>
        </w:tc>
      </w:tr>
      <w:tr w:rsidR="00EE145E" w:rsidRPr="00940657" w14:paraId="6293F87F" w14:textId="77777777" w:rsidTr="00725730">
        <w:trPr>
          <w:trHeight w:val="288"/>
        </w:trPr>
        <w:tc>
          <w:tcPr>
            <w:tcW w:w="224" w:type="pct"/>
            <w:shd w:val="clear" w:color="000000" w:fill="FFFFFF"/>
            <w:vAlign w:val="center"/>
            <w:hideMark/>
          </w:tcPr>
          <w:p w14:paraId="2793CF7D" w14:textId="77777777"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vAlign w:val="center"/>
          </w:tcPr>
          <w:p w14:paraId="6C8BB1FE" w14:textId="0D9D45F6" w:rsidR="00EE145E" w:rsidRPr="001B0AE6" w:rsidRDefault="00EE145E" w:rsidP="00725730">
            <w:pPr>
              <w:rPr>
                <w:rFonts w:ascii="Aptos" w:hAnsi="Aptos" w:cs="Calibri"/>
                <w:b/>
                <w:bCs/>
                <w:color w:val="000000"/>
              </w:rPr>
            </w:pPr>
            <w:r w:rsidRPr="008A361F">
              <w:t>La empresa dispone de un Plan de Prevención de Riesgos Laborales documentado, implantado y actualizado.</w:t>
            </w:r>
          </w:p>
        </w:tc>
        <w:tc>
          <w:tcPr>
            <w:tcW w:w="739" w:type="pct"/>
            <w:vAlign w:val="bottom"/>
          </w:tcPr>
          <w:p w14:paraId="46385755" w14:textId="673B2D05" w:rsidR="00EE145E" w:rsidRPr="00B56302" w:rsidRDefault="00EE145E" w:rsidP="00EE145E">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p>
        </w:tc>
      </w:tr>
      <w:tr w:rsidR="00EE145E" w:rsidRPr="00940657" w14:paraId="3877DAE0" w14:textId="77777777" w:rsidTr="00725730">
        <w:trPr>
          <w:trHeight w:val="548"/>
        </w:trPr>
        <w:tc>
          <w:tcPr>
            <w:tcW w:w="224" w:type="pct"/>
            <w:shd w:val="clear" w:color="000000" w:fill="FFFFFF"/>
            <w:vAlign w:val="center"/>
            <w:hideMark/>
          </w:tcPr>
          <w:p w14:paraId="61B1183F" w14:textId="77777777" w:rsidR="00EE145E" w:rsidRPr="00C97A6C" w:rsidRDefault="00EE145E" w:rsidP="00EE145E">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vAlign w:val="center"/>
          </w:tcPr>
          <w:p w14:paraId="61FC093E" w14:textId="65EEEE7B" w:rsidR="00EE145E" w:rsidRPr="00C953FE" w:rsidRDefault="00EE145E" w:rsidP="00725730">
            <w:pPr>
              <w:rPr>
                <w:rFonts w:ascii="Aptos" w:hAnsi="Aptos" w:cs="Calibri"/>
                <w:color w:val="000000"/>
              </w:rPr>
            </w:pPr>
            <w:r w:rsidRPr="008A361F">
              <w:t xml:space="preserve">Se ha realizado una evaluación de riesgos donde se </w:t>
            </w:r>
            <w:r w:rsidR="00725730" w:rsidRPr="008A361F">
              <w:t>identifican</w:t>
            </w:r>
            <w:r w:rsidRPr="008A361F">
              <w:t xml:space="preserve"> los peligros </w:t>
            </w:r>
            <w:r w:rsidR="00725730" w:rsidRPr="008A361F">
              <w:t>y se</w:t>
            </w:r>
            <w:r w:rsidRPr="008A361F">
              <w:t xml:space="preserve"> evaluado los riesgos laborales de todos los puestos, tareas, lugares de trabajo, equipos, instalaciones y colectivos expuestos.</w:t>
            </w:r>
          </w:p>
        </w:tc>
        <w:tc>
          <w:tcPr>
            <w:tcW w:w="739" w:type="pct"/>
            <w:vAlign w:val="bottom"/>
          </w:tcPr>
          <w:p w14:paraId="1CFB7FFE" w14:textId="4A4CE5B6" w:rsidR="00EE145E" w:rsidRPr="00B56302" w:rsidRDefault="00EE145E" w:rsidP="00EE145E">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p>
        </w:tc>
      </w:tr>
      <w:tr w:rsidR="00EE145E" w:rsidRPr="00940657" w14:paraId="76B25B2E" w14:textId="77777777" w:rsidTr="00725730">
        <w:trPr>
          <w:trHeight w:val="600"/>
        </w:trPr>
        <w:tc>
          <w:tcPr>
            <w:tcW w:w="224" w:type="pct"/>
            <w:shd w:val="clear" w:color="000000" w:fill="FFFFFF"/>
            <w:vAlign w:val="center"/>
            <w:hideMark/>
          </w:tcPr>
          <w:p w14:paraId="69148FBA" w14:textId="77777777" w:rsidR="00EE145E" w:rsidRPr="003C245C" w:rsidRDefault="00EE145E" w:rsidP="00EE145E">
            <w:pPr>
              <w:spacing w:after="0" w:line="240" w:lineRule="auto"/>
              <w:jc w:val="center"/>
            </w:pPr>
            <w:r w:rsidRPr="003C245C">
              <w:t>4</w:t>
            </w:r>
          </w:p>
        </w:tc>
        <w:tc>
          <w:tcPr>
            <w:tcW w:w="3135" w:type="pct"/>
            <w:vAlign w:val="center"/>
          </w:tcPr>
          <w:p w14:paraId="54DAAFEE" w14:textId="4615D791" w:rsidR="00EE145E" w:rsidRPr="003C245C" w:rsidRDefault="00EE145E" w:rsidP="00725730">
            <w:pPr>
              <w:rPr>
                <w:rFonts w:ascii="Aptos" w:hAnsi="Aptos" w:cs="Calibri"/>
                <w:color w:val="000000"/>
              </w:rPr>
            </w:pPr>
            <w:r w:rsidRPr="008A361F">
              <w:t xml:space="preserve">La evaluación de riesgos se revisa cuando cambian las condiciones de trabajo, se incorporan nuevos equipos, </w:t>
            </w:r>
            <w:r w:rsidR="00725730">
              <w:lastRenderedPageBreak/>
              <w:t>p</w:t>
            </w:r>
            <w:r w:rsidRPr="008A361F">
              <w:t>rocesos o sustancias, se producen daños a la salud o se detectan deficiencias preventivas.</w:t>
            </w:r>
          </w:p>
        </w:tc>
        <w:tc>
          <w:tcPr>
            <w:tcW w:w="739" w:type="pct"/>
            <w:vAlign w:val="bottom"/>
          </w:tcPr>
          <w:p w14:paraId="649C23BC" w14:textId="65C981EA" w:rsidR="00EE145E" w:rsidRPr="00B56302" w:rsidRDefault="00EE145E" w:rsidP="00EE145E">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p>
        </w:tc>
      </w:tr>
      <w:tr w:rsidR="00EE145E" w:rsidRPr="00940657" w14:paraId="74319B6F" w14:textId="77777777" w:rsidTr="00725730">
        <w:trPr>
          <w:trHeight w:val="576"/>
        </w:trPr>
        <w:tc>
          <w:tcPr>
            <w:tcW w:w="224" w:type="pct"/>
            <w:shd w:val="clear" w:color="000000" w:fill="FFFFFF"/>
            <w:vAlign w:val="center"/>
            <w:hideMark/>
          </w:tcPr>
          <w:p w14:paraId="3360D9C4" w14:textId="77777777"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vAlign w:val="center"/>
          </w:tcPr>
          <w:p w14:paraId="258EF6F7" w14:textId="412A107F" w:rsidR="00EE145E" w:rsidRPr="009721FD" w:rsidRDefault="00EE145E" w:rsidP="00725730">
            <w:r w:rsidRPr="008A361F">
              <w:t>La empresa dispone de una planificación de la actividad preventiva con medidas correctoras, responsables, recursos, prioridades, plazos y seguimiento de implantación.</w:t>
            </w:r>
          </w:p>
        </w:tc>
        <w:tc>
          <w:tcPr>
            <w:tcW w:w="739" w:type="pct"/>
            <w:vAlign w:val="bottom"/>
          </w:tcPr>
          <w:p w14:paraId="78A5357F" w14:textId="073D7314" w:rsidR="00EE145E" w:rsidRPr="00B56302" w:rsidRDefault="00EE145E" w:rsidP="00EE145E">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p>
        </w:tc>
      </w:tr>
      <w:tr w:rsidR="00EE145E" w:rsidRPr="00940657" w14:paraId="7A3DD229" w14:textId="77777777" w:rsidTr="00725730">
        <w:trPr>
          <w:trHeight w:val="576"/>
        </w:trPr>
        <w:tc>
          <w:tcPr>
            <w:tcW w:w="224" w:type="pct"/>
            <w:shd w:val="clear" w:color="000000" w:fill="FFFFFF"/>
            <w:vAlign w:val="center"/>
            <w:hideMark/>
          </w:tcPr>
          <w:p w14:paraId="2E24F4FA" w14:textId="77777777"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vAlign w:val="center"/>
          </w:tcPr>
          <w:p w14:paraId="5AD6D3D7" w14:textId="05C7BB7F" w:rsidR="00EE145E" w:rsidRPr="009721FD" w:rsidRDefault="00EE145E" w:rsidP="00725730">
            <w:r w:rsidRPr="008A361F">
              <w:t>La modalidad preventiva está definida y es adecuada a la actividad, tamaño de la empresa, nivel de riesgo y recursos disponibles.</w:t>
            </w:r>
          </w:p>
        </w:tc>
        <w:tc>
          <w:tcPr>
            <w:tcW w:w="739" w:type="pct"/>
            <w:vAlign w:val="bottom"/>
          </w:tcPr>
          <w:p w14:paraId="7E89C1B5" w14:textId="1FD3AFA9" w:rsidR="00EE145E" w:rsidRPr="00B56302" w:rsidRDefault="00EE145E" w:rsidP="00EE145E">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p>
        </w:tc>
      </w:tr>
      <w:tr w:rsidR="00EE145E" w:rsidRPr="00940657" w14:paraId="1377F293" w14:textId="77777777" w:rsidTr="00725730">
        <w:trPr>
          <w:trHeight w:val="576"/>
        </w:trPr>
        <w:tc>
          <w:tcPr>
            <w:tcW w:w="224" w:type="pct"/>
            <w:shd w:val="clear" w:color="000000" w:fill="FFFFFF"/>
            <w:vAlign w:val="center"/>
            <w:hideMark/>
          </w:tcPr>
          <w:p w14:paraId="30B46FEC" w14:textId="77777777"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vAlign w:val="center"/>
          </w:tcPr>
          <w:p w14:paraId="1536827C" w14:textId="5A70A511" w:rsidR="00EE145E" w:rsidRPr="00E56B1B" w:rsidRDefault="00EE145E" w:rsidP="00725730">
            <w:pPr>
              <w:rPr>
                <w:rFonts w:ascii="Aptos" w:hAnsi="Aptos" w:cs="Calibri"/>
                <w:color w:val="000000"/>
              </w:rPr>
            </w:pPr>
            <w:r w:rsidRPr="008A361F">
              <w:t>Las personas trabajadoras reciben información y formación suficiente y adecuada sobre los riesgos de su puesto, medidas preventivas, emergencias y procedimientos de trabajo seguro.</w:t>
            </w:r>
          </w:p>
        </w:tc>
        <w:tc>
          <w:tcPr>
            <w:tcW w:w="739" w:type="pct"/>
            <w:vAlign w:val="bottom"/>
          </w:tcPr>
          <w:p w14:paraId="6738890A" w14:textId="7720E573" w:rsidR="00EE145E" w:rsidRPr="00B56302" w:rsidRDefault="00EE145E" w:rsidP="00EE145E">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p>
        </w:tc>
      </w:tr>
      <w:tr w:rsidR="00EE145E" w:rsidRPr="00940657" w14:paraId="59BAD47D" w14:textId="77777777" w:rsidTr="00725730">
        <w:trPr>
          <w:trHeight w:val="576"/>
        </w:trPr>
        <w:tc>
          <w:tcPr>
            <w:tcW w:w="224" w:type="pct"/>
            <w:shd w:val="clear" w:color="000000" w:fill="FFFFFF"/>
            <w:vAlign w:val="center"/>
            <w:hideMark/>
          </w:tcPr>
          <w:p w14:paraId="7BA1B9DB" w14:textId="77777777" w:rsidR="00EE145E" w:rsidRPr="00CD5773" w:rsidRDefault="00EE145E" w:rsidP="00EE145E">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vAlign w:val="center"/>
          </w:tcPr>
          <w:p w14:paraId="0663F934" w14:textId="2E796447" w:rsidR="00EE145E" w:rsidRPr="00253A12" w:rsidRDefault="00EE145E" w:rsidP="00725730">
            <w:pPr>
              <w:rPr>
                <w:rFonts w:ascii="Aptos" w:hAnsi="Aptos" w:cs="Calibri"/>
                <w:color w:val="000000"/>
              </w:rPr>
            </w:pPr>
            <w:r w:rsidRPr="008A361F">
              <w:t>La empresa garantiza la consulta y participación de las personas trabajadoras o de sus representantes en las cuestiones relacionadas con la prevención de riesgos laborales.</w:t>
            </w:r>
          </w:p>
        </w:tc>
        <w:tc>
          <w:tcPr>
            <w:tcW w:w="739" w:type="pct"/>
            <w:vAlign w:val="bottom"/>
          </w:tcPr>
          <w:p w14:paraId="445BF012" w14:textId="20449A61" w:rsidR="00EE145E" w:rsidRPr="00B56302" w:rsidRDefault="00EE145E" w:rsidP="00EE145E">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p>
        </w:tc>
      </w:tr>
      <w:tr w:rsidR="00EE145E" w:rsidRPr="00940657" w14:paraId="0CE1622A" w14:textId="77777777" w:rsidTr="00725730">
        <w:trPr>
          <w:trHeight w:val="576"/>
        </w:trPr>
        <w:tc>
          <w:tcPr>
            <w:tcW w:w="224" w:type="pct"/>
            <w:shd w:val="clear" w:color="000000" w:fill="FFFFFF"/>
            <w:vAlign w:val="center"/>
          </w:tcPr>
          <w:p w14:paraId="0C25AE85" w14:textId="17FBD9BC" w:rsidR="00EE145E" w:rsidRPr="00CD5773" w:rsidRDefault="00EE145E" w:rsidP="00EE145E">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9</w:t>
            </w:r>
          </w:p>
        </w:tc>
        <w:tc>
          <w:tcPr>
            <w:tcW w:w="3135" w:type="pct"/>
            <w:vAlign w:val="center"/>
          </w:tcPr>
          <w:p w14:paraId="1CA4E07C" w14:textId="0208CF3D" w:rsidR="00EE145E" w:rsidRPr="00253A12" w:rsidRDefault="00EE145E" w:rsidP="00725730">
            <w:pPr>
              <w:rPr>
                <w:rFonts w:ascii="Aptos" w:hAnsi="Aptos" w:cs="Calibri"/>
                <w:color w:val="000000"/>
              </w:rPr>
            </w:pPr>
            <w:r w:rsidRPr="008A361F">
              <w:t>La empresa dispone de medidas de emergencia, primeros auxilios, lucha contra incendios y evacuación, adaptadas a la actividad, tamaño del centro y posibles situaciones de riesgo.</w:t>
            </w:r>
          </w:p>
        </w:tc>
        <w:tc>
          <w:tcPr>
            <w:tcW w:w="739" w:type="pct"/>
            <w:vAlign w:val="bottom"/>
          </w:tcPr>
          <w:p w14:paraId="7C44C96A" w14:textId="77777777" w:rsidR="00EE145E" w:rsidRPr="00B56302" w:rsidRDefault="00EE145E" w:rsidP="00EE145E">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EFD593" w14:textId="77777777"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p>
        </w:tc>
      </w:tr>
      <w:tr w:rsidR="00EE145E" w:rsidRPr="00940657" w14:paraId="3A8827CB" w14:textId="77777777" w:rsidTr="00725730">
        <w:trPr>
          <w:trHeight w:val="576"/>
        </w:trPr>
        <w:tc>
          <w:tcPr>
            <w:tcW w:w="224" w:type="pct"/>
            <w:shd w:val="clear" w:color="000000" w:fill="FFFFFF"/>
            <w:vAlign w:val="center"/>
          </w:tcPr>
          <w:p w14:paraId="7B7BFE10" w14:textId="3609F65A" w:rsidR="00EE145E" w:rsidRPr="00CD5773" w:rsidRDefault="00EE145E" w:rsidP="00EE145E">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10</w:t>
            </w:r>
          </w:p>
        </w:tc>
        <w:tc>
          <w:tcPr>
            <w:tcW w:w="3135" w:type="pct"/>
            <w:vAlign w:val="center"/>
          </w:tcPr>
          <w:p w14:paraId="5ECEA4BF" w14:textId="270309AA" w:rsidR="00EE145E" w:rsidRPr="00253A12" w:rsidRDefault="00EE145E" w:rsidP="00725730">
            <w:pPr>
              <w:rPr>
                <w:rFonts w:ascii="Aptos" w:hAnsi="Aptos" w:cs="Calibri"/>
                <w:color w:val="000000"/>
              </w:rPr>
            </w:pPr>
            <w:r w:rsidRPr="008A361F">
              <w:t>La vigilancia de la salud está organizada en función de los riesgos del puesto, respetando la confidencialidad, voluntariedad y criterios legalmente aplicables.</w:t>
            </w:r>
          </w:p>
        </w:tc>
        <w:tc>
          <w:tcPr>
            <w:tcW w:w="739" w:type="pct"/>
            <w:vAlign w:val="bottom"/>
          </w:tcPr>
          <w:p w14:paraId="389313D2" w14:textId="77777777" w:rsidR="00EE145E" w:rsidRPr="00B56302" w:rsidRDefault="00EE145E" w:rsidP="00EE145E">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D6C305C" w14:textId="77777777"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p>
        </w:tc>
      </w:tr>
      <w:tr w:rsidR="00EE145E" w:rsidRPr="00940657" w14:paraId="70E9FA1C" w14:textId="77777777" w:rsidTr="00725730">
        <w:trPr>
          <w:trHeight w:val="576"/>
        </w:trPr>
        <w:tc>
          <w:tcPr>
            <w:tcW w:w="224" w:type="pct"/>
            <w:shd w:val="clear" w:color="000000" w:fill="FFFFFF"/>
            <w:vAlign w:val="center"/>
          </w:tcPr>
          <w:p w14:paraId="7C5AB0C0" w14:textId="2CD8B51C" w:rsidR="00EE145E" w:rsidRPr="00CD5773" w:rsidRDefault="00EE145E" w:rsidP="00EE145E">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vAlign w:val="center"/>
          </w:tcPr>
          <w:p w14:paraId="3E3BACA9" w14:textId="3A968292" w:rsidR="00EE145E" w:rsidRPr="00253A12" w:rsidRDefault="00EE145E" w:rsidP="00725730">
            <w:pPr>
              <w:rPr>
                <w:rFonts w:ascii="Aptos" w:hAnsi="Aptos" w:cs="Calibri"/>
                <w:color w:val="000000"/>
              </w:rPr>
            </w:pPr>
            <w:r w:rsidRPr="008A361F">
              <w:t>Se desarrolla coordinación de actividades empresariales cuando concurren empresas, personas trabajadoras autónomas, contratas o subcontratas en un mismo centro de trabajo.</w:t>
            </w:r>
          </w:p>
        </w:tc>
        <w:tc>
          <w:tcPr>
            <w:tcW w:w="739" w:type="pct"/>
            <w:vAlign w:val="bottom"/>
          </w:tcPr>
          <w:p w14:paraId="125BB36D" w14:textId="77777777" w:rsidR="00EE145E" w:rsidRPr="00B56302" w:rsidRDefault="00EE145E" w:rsidP="00EE145E">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62FF22E1" w14:textId="77777777"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p>
        </w:tc>
      </w:tr>
      <w:tr w:rsidR="00EE145E" w:rsidRPr="00940657" w14:paraId="4D48B6C7" w14:textId="77777777" w:rsidTr="00725730">
        <w:trPr>
          <w:trHeight w:val="576"/>
        </w:trPr>
        <w:tc>
          <w:tcPr>
            <w:tcW w:w="224" w:type="pct"/>
            <w:shd w:val="clear" w:color="000000" w:fill="FFFFFF"/>
            <w:vAlign w:val="center"/>
          </w:tcPr>
          <w:p w14:paraId="3AD60691" w14:textId="75B1CA78" w:rsidR="00EE145E" w:rsidRDefault="00EE145E" w:rsidP="00EE145E">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12</w:t>
            </w:r>
          </w:p>
        </w:tc>
        <w:tc>
          <w:tcPr>
            <w:tcW w:w="3135" w:type="pct"/>
            <w:vAlign w:val="center"/>
          </w:tcPr>
          <w:p w14:paraId="3FC6C7E9" w14:textId="3B1BF447" w:rsidR="00EE145E" w:rsidRPr="00253A12" w:rsidRDefault="00EE145E" w:rsidP="00725730">
            <w:pPr>
              <w:rPr>
                <w:rFonts w:ascii="Aptos" w:hAnsi="Aptos" w:cs="Calibri"/>
                <w:color w:val="000000"/>
              </w:rPr>
            </w:pPr>
            <w:r w:rsidRPr="008A361F">
              <w:t>Cuando la actividad está incluida en el ámbito minero, la empresa dispone de la documentación, organización preventiva y figuras específicas exigibles, incluyendo Documento sobre Seguridad y Salud, dirección facultativa, disposiciones internas de seguridad, vigilancia de puestos, recursos preventivos y coordinación con empresas concurrentes.</w:t>
            </w:r>
          </w:p>
        </w:tc>
        <w:tc>
          <w:tcPr>
            <w:tcW w:w="739" w:type="pct"/>
            <w:vAlign w:val="bottom"/>
          </w:tcPr>
          <w:p w14:paraId="47F00A50" w14:textId="77777777" w:rsidR="00EE145E" w:rsidRPr="00B56302" w:rsidRDefault="00EE145E" w:rsidP="00EE145E">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5EC882A4" w14:textId="77777777" w:rsidR="00EE145E" w:rsidRPr="00B56302" w:rsidRDefault="00EE145E" w:rsidP="00EE145E">
            <w:pPr>
              <w:spacing w:after="0" w:line="240" w:lineRule="auto"/>
              <w:jc w:val="center"/>
              <w:rPr>
                <w:rFonts w:ascii="Aptos" w:eastAsia="Times New Roman" w:hAnsi="Aptos" w:cs="Calibri"/>
                <w:color w:val="000000"/>
                <w:kern w:val="0"/>
                <w:lang w:eastAsia="es-ES"/>
                <w14:ligatures w14:val="none"/>
              </w:rPr>
            </w:pPr>
          </w:p>
        </w:tc>
      </w:tr>
      <w:tr w:rsidR="00DB4ADF" w:rsidRPr="00940657" w14:paraId="6EBD79FC" w14:textId="77777777" w:rsidTr="00725730">
        <w:trPr>
          <w:trHeight w:val="576"/>
        </w:trPr>
        <w:tc>
          <w:tcPr>
            <w:tcW w:w="224" w:type="pct"/>
            <w:shd w:val="clear" w:color="000000" w:fill="FFFFFF"/>
            <w:vAlign w:val="center"/>
          </w:tcPr>
          <w:p w14:paraId="4E477A7B" w14:textId="200D41DD" w:rsidR="00DB4ADF" w:rsidRDefault="00DB4ADF" w:rsidP="00EE145E">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13</w:t>
            </w:r>
          </w:p>
        </w:tc>
        <w:tc>
          <w:tcPr>
            <w:tcW w:w="3135" w:type="pct"/>
            <w:vAlign w:val="center"/>
          </w:tcPr>
          <w:p w14:paraId="2732A9F6" w14:textId="6237FB3B" w:rsidR="00DB4ADF" w:rsidRPr="008A361F" w:rsidRDefault="00DB4ADF" w:rsidP="00725730">
            <w:r w:rsidRPr="00DB4ADF">
              <w:t>Se integra la perspectiva de género en el plan de prevención, evaluación de riesgos, planificación preventiva, formación, vigilancia de la salud, consulta y participación.</w:t>
            </w:r>
          </w:p>
        </w:tc>
        <w:tc>
          <w:tcPr>
            <w:tcW w:w="739" w:type="pct"/>
            <w:vAlign w:val="bottom"/>
          </w:tcPr>
          <w:p w14:paraId="5DAEFDB5" w14:textId="77777777" w:rsidR="00DB4ADF" w:rsidRPr="00B56302" w:rsidRDefault="00DB4ADF" w:rsidP="00EE145E">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D480390" w14:textId="77777777" w:rsidR="00DB4ADF" w:rsidRPr="00B56302" w:rsidRDefault="00DB4ADF" w:rsidP="00EE145E">
            <w:pPr>
              <w:spacing w:after="0" w:line="240" w:lineRule="auto"/>
              <w:jc w:val="center"/>
              <w:rPr>
                <w:rFonts w:ascii="Aptos" w:eastAsia="Times New Roman" w:hAnsi="Aptos" w:cs="Calibri"/>
                <w:color w:val="000000"/>
                <w:kern w:val="0"/>
                <w:lang w:eastAsia="es-ES"/>
                <w14:ligatures w14:val="none"/>
              </w:rPr>
            </w:pPr>
          </w:p>
        </w:tc>
      </w:tr>
    </w:tbl>
    <w:p w14:paraId="2474C227" w14:textId="39CECD9C" w:rsidR="00004A2F" w:rsidRDefault="00004A2F" w:rsidP="00004A2F">
      <w:pPr>
        <w:pStyle w:val="Ttulo1"/>
        <w:numPr>
          <w:ilvl w:val="0"/>
          <w:numId w:val="1"/>
        </w:numPr>
      </w:pPr>
      <w:bookmarkStart w:id="7" w:name="_Toc232164023"/>
      <w:r>
        <w:lastRenderedPageBreak/>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31CAC6F7" w:rsidR="00871496" w:rsidRDefault="003D25C5" w:rsidP="00F33319">
      <w:proofErr w:type="gramStart"/>
      <w:r>
        <w:t>De acuerdo a</w:t>
      </w:r>
      <w:proofErr w:type="gramEnd"/>
      <w:r>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4A2A3533"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32164024"/>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32164025"/>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lastRenderedPageBreak/>
        <w:t>Incluir ítems clasificados en “Resultado” como “No”</w:t>
      </w:r>
    </w:p>
    <w:p w14:paraId="0C20C5B7" w14:textId="0D7C79A8" w:rsidR="00004A2F" w:rsidRDefault="00004A2F" w:rsidP="00004A2F">
      <w:pPr>
        <w:pStyle w:val="Ttulo1"/>
        <w:numPr>
          <w:ilvl w:val="0"/>
          <w:numId w:val="1"/>
        </w:numPr>
      </w:pPr>
      <w:bookmarkStart w:id="10" w:name="_Toc232164026"/>
      <w:r>
        <w:t>Conclusiones</w:t>
      </w:r>
      <w:bookmarkEnd w:id="10"/>
    </w:p>
    <w:p w14:paraId="25D3CDA0" w14:textId="77777777" w:rsidR="00726E9C" w:rsidRDefault="00726E9C" w:rsidP="00726E9C">
      <w:r>
        <w:t>El autodiagnóstico sobre la gestión preventiva general permite obtener una visión inicial del grado de adecuación de la empresa en relación con la integración de la prevención de riesgos laborales en su sistema de gestión, la organización de los recursos preventivos y el cumplimiento de las obligaciones básicas aplicables.</w:t>
      </w:r>
    </w:p>
    <w:p w14:paraId="7297FC43" w14:textId="77777777" w:rsidR="00726E9C" w:rsidRDefault="00726E9C" w:rsidP="00726E9C">
      <w:r>
        <w:t>La gestión preventiva debe entenderse como un proceso continuo que incluye la identificación de peligros, la evaluación de riesgos, la planificación de medidas preventivas, la formación e información de las personas trabajadoras, la vigilancia de la salud, la consulta y participación, la coordinación de actividades empresariales y el seguimiento de la eficacia de las actuaciones implantadas.</w:t>
      </w:r>
    </w:p>
    <w:p w14:paraId="106E6378" w14:textId="77777777" w:rsidR="00726E9C" w:rsidRDefault="00726E9C" w:rsidP="00726E9C">
      <w:r>
        <w:t>Una gestión adecuada requiere que la empresa disponga de un plan de prevención documentado e implantado, una modalidad preventiva ajustada a sus características, una evaluación de riesgos actualizada, una planificación preventiva con responsables, plazos y recursos, y una documentación preventiva que permita acreditar y mejorar el sistema.</w:t>
      </w:r>
    </w:p>
    <w:p w14:paraId="48F70F6C" w14:textId="77777777" w:rsidR="00726E9C" w:rsidRDefault="00726E9C" w:rsidP="00726E9C">
      <w:r>
        <w:t>Los resultados del cuestionario permiten detectar posibles deficiencias, como la falta de integración preventiva, ausencia o desactualización de la evaluación de riesgos, planificación preventiva incompleta, formación insuficiente, carencias en vigilancia de la salud, falta de consulta y participación, deficiencias en emergencias o coordinación empresarial, o insuficiente control documental.</w:t>
      </w:r>
    </w:p>
    <w:p w14:paraId="2589B05E" w14:textId="77777777" w:rsidR="00726E9C" w:rsidRDefault="00726E9C" w:rsidP="00726E9C">
      <w:r>
        <w:t>En aquellas actividades incluidas en el ámbito de la seguridad minera, las deficiencias pueden afectar también a obligaciones específicas, como el Documento sobre Seguridad y Salud, la dirección facultativa, las disposiciones internas de seguridad, la vigilancia de puestos, los recursos preventivos o la coordinación de empresas concurrentes.</w:t>
      </w:r>
    </w:p>
    <w:p w14:paraId="628989B4" w14:textId="77777777" w:rsidR="00726E9C" w:rsidRDefault="00726E9C" w:rsidP="00726E9C">
      <w:r>
        <w:t>Estas deficiencias deben ser analizadas e incorporadas, cuando corresponda, a la planificación preventiva de la empresa mediante acciones correctoras, asignación de responsables, definición de plazos, dotación de recursos y seguimiento de su implantación.</w:t>
      </w:r>
    </w:p>
    <w:p w14:paraId="0BBCE02C" w14:textId="024E521C" w:rsidR="00EE145E" w:rsidRDefault="00726E9C" w:rsidP="00726E9C">
      <w:r>
        <w:t>En conclusión, una gestión preventiva eficaz, integrada y actualizada contribuye a reducir los riesgos laborales, prevenir daños a la salud, mejorar las condiciones de trabajo, reforzar la cultura preventiva y garantizar una mayor protección de la seguridad y salud de las personas trabajadoras.</w:t>
      </w:r>
    </w:p>
    <w:p w14:paraId="7B562702" w14:textId="6A7C91D3" w:rsidR="000406B0" w:rsidRDefault="00F567EE" w:rsidP="000406B0">
      <w:pPr>
        <w:pStyle w:val="Ttulo1"/>
        <w:numPr>
          <w:ilvl w:val="0"/>
          <w:numId w:val="1"/>
        </w:numPr>
      </w:pPr>
      <w:bookmarkStart w:id="11" w:name="_Toc232164027"/>
      <w:r>
        <w:t>Referencias de apoyo</w:t>
      </w:r>
      <w:bookmarkEnd w:id="11"/>
    </w:p>
    <w:p w14:paraId="133C5052" w14:textId="46667606" w:rsidR="00F567EE" w:rsidRDefault="00F567EE" w:rsidP="00F567EE">
      <w:r>
        <w:t>En los siguientes enlaces podrás encontrar información y documentación de referencia y apoyo:</w:t>
      </w:r>
    </w:p>
    <w:p w14:paraId="1680167C" w14:textId="6FA9717D" w:rsidR="00B90CC6" w:rsidRDefault="00750F0D" w:rsidP="00B90CC6">
      <w:pPr>
        <w:pStyle w:val="Prrafodelista"/>
        <w:numPr>
          <w:ilvl w:val="0"/>
          <w:numId w:val="2"/>
        </w:numPr>
      </w:pPr>
      <w:hyperlink r:id="rId11" w:history="1">
        <w:r w:rsidRPr="00750F0D">
          <w:rPr>
            <w:rStyle w:val="Hipervnculo"/>
          </w:rPr>
          <w:t>INSST – Gestión de la Prevención</w:t>
        </w:r>
      </w:hyperlink>
    </w:p>
    <w:p w14:paraId="3DDD04D8" w14:textId="3DEFB4A7" w:rsidR="0038763B" w:rsidRDefault="0038763B" w:rsidP="0038763B">
      <w:pPr>
        <w:pStyle w:val="Ttulo1"/>
      </w:pPr>
      <w:bookmarkStart w:id="12" w:name="_Toc232164028"/>
      <w:r>
        <w:lastRenderedPageBreak/>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43F0CD84" w14:textId="5AAF1AC1" w:rsidR="00EF1D75" w:rsidRDefault="00EF1D75" w:rsidP="00EF1D75">
            <w:pPr>
              <w:pStyle w:val="Prrafodelista"/>
              <w:numPr>
                <w:ilvl w:val="0"/>
                <w:numId w:val="5"/>
              </w:numPr>
            </w:pPr>
            <w:r>
              <w:t xml:space="preserve">La prevención de riesgos laborales debe </w:t>
            </w:r>
            <w:r w:rsidRPr="00EF1D75">
              <w:rPr>
                <w:b/>
                <w:bCs/>
              </w:rPr>
              <w:t>integrarse en el sistema general de gestión de la empresa</w:t>
            </w:r>
            <w:r>
              <w:t>.</w:t>
            </w:r>
          </w:p>
          <w:p w14:paraId="60419052" w14:textId="0CFB954C" w:rsidR="00EF1D75" w:rsidRDefault="00EF1D75" w:rsidP="00EF1D75">
            <w:pPr>
              <w:pStyle w:val="Prrafodelista"/>
              <w:numPr>
                <w:ilvl w:val="0"/>
                <w:numId w:val="5"/>
              </w:numPr>
            </w:pPr>
            <w:r>
              <w:t xml:space="preserve">La integración preventiva debe </w:t>
            </w:r>
            <w:r w:rsidRPr="00EF1D75">
              <w:rPr>
                <w:b/>
                <w:bCs/>
              </w:rPr>
              <w:t>alcanzar al conjunto de actividades, procesos, puestos de trabajo, niveles jerárquicos y decisiones</w:t>
            </w:r>
            <w:r>
              <w:t xml:space="preserve"> organizativas.</w:t>
            </w:r>
          </w:p>
          <w:p w14:paraId="1D842826" w14:textId="5B3D2618" w:rsidR="00EF1D75" w:rsidRDefault="00EF1D75" w:rsidP="00EF1D75">
            <w:pPr>
              <w:pStyle w:val="Prrafodelista"/>
              <w:numPr>
                <w:ilvl w:val="0"/>
                <w:numId w:val="5"/>
              </w:numPr>
            </w:pPr>
            <w:r>
              <w:t xml:space="preserve">La prevención </w:t>
            </w:r>
            <w:r w:rsidRPr="00EF1D75">
              <w:rPr>
                <w:b/>
                <w:bCs/>
              </w:rPr>
              <w:t>no debe limitarse al cumplimiento documental</w:t>
            </w:r>
            <w:r>
              <w:t>, sino que debe aplicarse de forma efectiva en la actividad diaria de la empresa.</w:t>
            </w:r>
          </w:p>
          <w:p w14:paraId="43A50298" w14:textId="62661585" w:rsidR="00EF1D75" w:rsidRDefault="00EF1D75" w:rsidP="00EF1D75">
            <w:pPr>
              <w:pStyle w:val="Prrafodelista"/>
              <w:numPr>
                <w:ilvl w:val="0"/>
                <w:numId w:val="5"/>
              </w:numPr>
            </w:pPr>
            <w:r>
              <w:t xml:space="preserve">Todas las personas con funciones de </w:t>
            </w:r>
            <w:r w:rsidRPr="00EF1D75">
              <w:rPr>
                <w:b/>
                <w:bCs/>
              </w:rPr>
              <w:t>dirección, mando, coordinación o supervisión deben conocer sus responsabilidades preventivas</w:t>
            </w:r>
            <w:r>
              <w:t>.</w:t>
            </w:r>
          </w:p>
          <w:p w14:paraId="2D092A78" w14:textId="1263B06D" w:rsidR="00EF1D75" w:rsidRDefault="00EF1D75" w:rsidP="00EF1D75">
            <w:pPr>
              <w:pStyle w:val="Prrafodelista"/>
              <w:numPr>
                <w:ilvl w:val="0"/>
                <w:numId w:val="5"/>
              </w:numPr>
            </w:pPr>
            <w:r>
              <w:t xml:space="preserve">La empresa debe disponer de </w:t>
            </w:r>
            <w:r w:rsidRPr="00EF1D75">
              <w:rPr>
                <w:b/>
                <w:bCs/>
              </w:rPr>
              <w:t>recursos humanos, técnicos y materiales suficientes</w:t>
            </w:r>
            <w:r>
              <w:t xml:space="preserve"> para garantizar una gestión preventiva eficaz.</w:t>
            </w:r>
          </w:p>
          <w:p w14:paraId="05995D74" w14:textId="41EAA195" w:rsidR="00EF1D75" w:rsidRDefault="00EF1D75" w:rsidP="00EF1D75">
            <w:pPr>
              <w:pStyle w:val="Prrafodelista"/>
              <w:numPr>
                <w:ilvl w:val="0"/>
                <w:numId w:val="5"/>
              </w:numPr>
            </w:pPr>
            <w:r>
              <w:t xml:space="preserve">La empresa debe </w:t>
            </w:r>
            <w:r w:rsidRPr="00EF1D75">
              <w:rPr>
                <w:b/>
                <w:bCs/>
              </w:rPr>
              <w:t>disponer de un plan de prevención de riesgos laborales</w:t>
            </w:r>
            <w:r>
              <w:t xml:space="preserve"> documentado, implantado y actualizado.</w:t>
            </w:r>
          </w:p>
          <w:p w14:paraId="70E6A6AD" w14:textId="3DF343CF" w:rsidR="00EF1D75" w:rsidRDefault="00EF1D75" w:rsidP="00EF1D75">
            <w:pPr>
              <w:pStyle w:val="Prrafodelista"/>
              <w:numPr>
                <w:ilvl w:val="0"/>
                <w:numId w:val="5"/>
              </w:numPr>
            </w:pPr>
            <w:r>
              <w:t xml:space="preserve">El plan de prevención debe </w:t>
            </w:r>
            <w:r w:rsidRPr="00EF1D75">
              <w:rPr>
                <w:b/>
                <w:bCs/>
              </w:rPr>
              <w:t>reflejar la estructura organizativa, responsabilidades, funciones, procedimientos, procesos y recursos necesarios</w:t>
            </w:r>
            <w:r>
              <w:t xml:space="preserve"> para realizar la acción preventiva.</w:t>
            </w:r>
          </w:p>
          <w:p w14:paraId="058EA457" w14:textId="1EECFFD8" w:rsidR="00EF1D75" w:rsidRDefault="00EF1D75" w:rsidP="00EF1D75">
            <w:pPr>
              <w:pStyle w:val="Prrafodelista"/>
              <w:numPr>
                <w:ilvl w:val="0"/>
                <w:numId w:val="5"/>
              </w:numPr>
            </w:pPr>
            <w:r>
              <w:t xml:space="preserve">El </w:t>
            </w:r>
            <w:r w:rsidRPr="00EF1D75">
              <w:rPr>
                <w:b/>
                <w:bCs/>
              </w:rPr>
              <w:t xml:space="preserve">plan </w:t>
            </w:r>
            <w:r>
              <w:t xml:space="preserve">debe estar </w:t>
            </w:r>
            <w:r w:rsidRPr="00EF1D75">
              <w:rPr>
                <w:b/>
                <w:bCs/>
              </w:rPr>
              <w:t>adaptado a la actividad real de la empresa</w:t>
            </w:r>
            <w:r>
              <w:t>, a sus centros de trabajo, procesos, equipos y organización.</w:t>
            </w:r>
          </w:p>
          <w:p w14:paraId="4DE3804B" w14:textId="5644BA49" w:rsidR="00EF1D75" w:rsidRDefault="00EF1D75" w:rsidP="00EF1D75">
            <w:pPr>
              <w:pStyle w:val="Prrafodelista"/>
              <w:numPr>
                <w:ilvl w:val="0"/>
                <w:numId w:val="5"/>
              </w:numPr>
            </w:pPr>
            <w:r>
              <w:t xml:space="preserve">El plan de prevención debe </w:t>
            </w:r>
            <w:r w:rsidRPr="00EF1D75">
              <w:rPr>
                <w:b/>
                <w:bCs/>
              </w:rPr>
              <w:t>revisarse cuando se produzcan cambios relevantes</w:t>
            </w:r>
            <w:r>
              <w:t xml:space="preserve"> en la empresa o cuando se detecten deficiencias en su aplicación.</w:t>
            </w:r>
          </w:p>
          <w:p w14:paraId="1CE18B8C" w14:textId="58E7C76A" w:rsidR="00EF1D75" w:rsidRDefault="00EF1D75" w:rsidP="00EF1D75">
            <w:pPr>
              <w:pStyle w:val="Prrafodelista"/>
              <w:numPr>
                <w:ilvl w:val="0"/>
                <w:numId w:val="5"/>
              </w:numPr>
            </w:pPr>
            <w:r>
              <w:t xml:space="preserve">La empresa debe </w:t>
            </w:r>
            <w:r w:rsidRPr="00EF1D75">
              <w:rPr>
                <w:b/>
                <w:bCs/>
              </w:rPr>
              <w:t>identificar los peligros existentes</w:t>
            </w:r>
            <w:r>
              <w:t xml:space="preserve"> en todos los puestos, tareas, lugares de trabajo, equipos, instalaciones, sustancias, procesos y colectivos expuestos.</w:t>
            </w:r>
          </w:p>
          <w:p w14:paraId="5FE41F9D" w14:textId="719D1F7D" w:rsidR="00EF1D75" w:rsidRDefault="00EF1D75" w:rsidP="00EF1D75">
            <w:pPr>
              <w:pStyle w:val="Prrafodelista"/>
              <w:numPr>
                <w:ilvl w:val="0"/>
                <w:numId w:val="5"/>
              </w:numPr>
            </w:pPr>
            <w:r>
              <w:t xml:space="preserve">La </w:t>
            </w:r>
            <w:r w:rsidRPr="00EF1D75">
              <w:rPr>
                <w:b/>
                <w:bCs/>
              </w:rPr>
              <w:t>evaluación de riesgos debe realizarse con criterios técnicos adecuados</w:t>
            </w:r>
            <w:r>
              <w:t xml:space="preserve"> y teniendo en cuenta las condiciones reales de trabajo.</w:t>
            </w:r>
          </w:p>
          <w:p w14:paraId="36B276DF" w14:textId="368563D5" w:rsidR="00EF1D75" w:rsidRDefault="00EF1D75" w:rsidP="00EF1D75">
            <w:pPr>
              <w:pStyle w:val="Prrafodelista"/>
              <w:numPr>
                <w:ilvl w:val="0"/>
                <w:numId w:val="5"/>
              </w:numPr>
            </w:pPr>
            <w:r>
              <w:t xml:space="preserve">La evaluación debe </w:t>
            </w:r>
            <w:r w:rsidRPr="00EF1D75">
              <w:rPr>
                <w:b/>
                <w:bCs/>
              </w:rPr>
              <w:t>contemplar los riesgos generales del centro y los riesgos específicos de cada puesto o tarea</w:t>
            </w:r>
            <w:r>
              <w:t>.</w:t>
            </w:r>
          </w:p>
          <w:p w14:paraId="14FDA621" w14:textId="38B6C367" w:rsidR="00EF1D75" w:rsidRDefault="00EF1D75" w:rsidP="00EF1D75">
            <w:pPr>
              <w:pStyle w:val="Prrafodelista"/>
              <w:numPr>
                <w:ilvl w:val="0"/>
                <w:numId w:val="5"/>
              </w:numPr>
            </w:pPr>
            <w:r>
              <w:t xml:space="preserve">La evaluación de riesgos debe </w:t>
            </w:r>
            <w:r w:rsidRPr="00EF1D75">
              <w:rPr>
                <w:b/>
                <w:bCs/>
              </w:rPr>
              <w:t>revisarse cuando cambien las condiciones de trabajo</w:t>
            </w:r>
            <w:r>
              <w:t>, se incorporen nuevos equipos, productos, procesos o tecnologías, o se produzcan daños para la salud.</w:t>
            </w:r>
          </w:p>
          <w:p w14:paraId="2B8C41EF" w14:textId="7075F912" w:rsidR="00EF1D75" w:rsidRDefault="00EF1D75" w:rsidP="00EF1D75">
            <w:pPr>
              <w:pStyle w:val="Prrafodelista"/>
              <w:numPr>
                <w:ilvl w:val="0"/>
                <w:numId w:val="5"/>
              </w:numPr>
            </w:pPr>
            <w:r>
              <w:t xml:space="preserve">La evaluación también debe </w:t>
            </w:r>
            <w:r w:rsidRPr="00EF1D75">
              <w:rPr>
                <w:b/>
                <w:bCs/>
              </w:rPr>
              <w:t>actualizarse cuando los controles periódicos, investigaciones de accidentes, vigilancia de la salud o inspecciones pongan de manifiesto que las medidas preventivas pueden ser insuficientes</w:t>
            </w:r>
            <w:r>
              <w:t>.</w:t>
            </w:r>
          </w:p>
          <w:p w14:paraId="198D9A71" w14:textId="12DCB159" w:rsidR="00EF1D75" w:rsidRDefault="00EF1D75" w:rsidP="00EF1D75">
            <w:pPr>
              <w:pStyle w:val="Prrafodelista"/>
              <w:numPr>
                <w:ilvl w:val="0"/>
                <w:numId w:val="5"/>
              </w:numPr>
            </w:pPr>
            <w:r>
              <w:t xml:space="preserve">La empresa debe disponer de una </w:t>
            </w:r>
            <w:r w:rsidRPr="00EF1D75">
              <w:rPr>
                <w:b/>
                <w:bCs/>
              </w:rPr>
              <w:t>planificación preventiva derivada de la evaluación</w:t>
            </w:r>
            <w:r>
              <w:t xml:space="preserve"> de riesgos.</w:t>
            </w:r>
          </w:p>
          <w:p w14:paraId="5B9FF2E9" w14:textId="1DA082CA" w:rsidR="00EF1D75" w:rsidRDefault="00EF1D75" w:rsidP="00EF1D75">
            <w:pPr>
              <w:pStyle w:val="Prrafodelista"/>
              <w:numPr>
                <w:ilvl w:val="0"/>
                <w:numId w:val="5"/>
              </w:numPr>
            </w:pPr>
            <w:r>
              <w:t xml:space="preserve">La planificación debe </w:t>
            </w:r>
            <w:r w:rsidRPr="00EF1D75">
              <w:rPr>
                <w:b/>
                <w:bCs/>
              </w:rPr>
              <w:t>incluir medidas preventivas y correctoras</w:t>
            </w:r>
            <w:r>
              <w:t xml:space="preserve">, </w:t>
            </w:r>
            <w:r w:rsidRPr="006B24F1">
              <w:rPr>
                <w:b/>
                <w:bCs/>
              </w:rPr>
              <w:t>responsables asignados, recursos necesarios, prioridades, plazos de ejecución y seguimiento</w:t>
            </w:r>
            <w:r>
              <w:t>.</w:t>
            </w:r>
          </w:p>
          <w:p w14:paraId="2B7F46CB" w14:textId="65694488" w:rsidR="00EF1D75" w:rsidRDefault="00EF1D75" w:rsidP="00EF1D75">
            <w:pPr>
              <w:pStyle w:val="Prrafodelista"/>
              <w:numPr>
                <w:ilvl w:val="0"/>
                <w:numId w:val="5"/>
              </w:numPr>
            </w:pPr>
            <w:r>
              <w:t xml:space="preserve">Las </w:t>
            </w:r>
            <w:r w:rsidRPr="006B24F1">
              <w:rPr>
                <w:b/>
                <w:bCs/>
              </w:rPr>
              <w:t>medidas preventivas deben priorizar la eliminación del riesgo en origen y la protección colectiva</w:t>
            </w:r>
            <w:r>
              <w:t xml:space="preserve"> frente a la protección individual.</w:t>
            </w:r>
          </w:p>
          <w:p w14:paraId="39122894" w14:textId="00CBC65C" w:rsidR="00EF1D75" w:rsidRDefault="00EF1D75" w:rsidP="00EF1D75">
            <w:pPr>
              <w:pStyle w:val="Prrafodelista"/>
              <w:numPr>
                <w:ilvl w:val="0"/>
                <w:numId w:val="5"/>
              </w:numPr>
            </w:pPr>
            <w:r>
              <w:t xml:space="preserve">Las acciones planificadas deben </w:t>
            </w:r>
            <w:r w:rsidRPr="006B24F1">
              <w:rPr>
                <w:b/>
                <w:bCs/>
              </w:rPr>
              <w:t>revisarse periódicamente</w:t>
            </w:r>
            <w:r>
              <w:t xml:space="preserve"> para comprobar su implantación y eficacia.</w:t>
            </w:r>
          </w:p>
          <w:p w14:paraId="34F989CA" w14:textId="6EC211B9" w:rsidR="00EF1D75" w:rsidRDefault="00EF1D75" w:rsidP="00EF1D75">
            <w:pPr>
              <w:pStyle w:val="Prrafodelista"/>
              <w:numPr>
                <w:ilvl w:val="0"/>
                <w:numId w:val="5"/>
              </w:numPr>
            </w:pPr>
            <w:r>
              <w:t xml:space="preserve">Las deficiencias detectadas deben </w:t>
            </w:r>
            <w:r w:rsidRPr="006B24F1">
              <w:rPr>
                <w:b/>
                <w:bCs/>
              </w:rPr>
              <w:t>incorporarse a la planificación preventiva</w:t>
            </w:r>
            <w:r>
              <w:t xml:space="preserve"> hasta su corrección efectiva.</w:t>
            </w:r>
          </w:p>
          <w:p w14:paraId="3BC73978" w14:textId="483BCA2B" w:rsidR="00EF1D75" w:rsidRDefault="00EF1D75" w:rsidP="00EF1D75">
            <w:pPr>
              <w:pStyle w:val="Prrafodelista"/>
              <w:numPr>
                <w:ilvl w:val="0"/>
                <w:numId w:val="5"/>
              </w:numPr>
            </w:pPr>
            <w:r>
              <w:t xml:space="preserve">La empresa debe tener definida una </w:t>
            </w:r>
            <w:r w:rsidRPr="0053265F">
              <w:rPr>
                <w:b/>
                <w:bCs/>
              </w:rPr>
              <w:t>modalidad preventiva adecuada a su actividad</w:t>
            </w:r>
            <w:r>
              <w:t>, tamaño, número de personas trabajadoras y nivel de riesgo.</w:t>
            </w:r>
          </w:p>
          <w:p w14:paraId="14921472" w14:textId="1006BC0B" w:rsidR="00EF1D75" w:rsidRDefault="00EF1D75" w:rsidP="00EF1D75">
            <w:pPr>
              <w:pStyle w:val="Prrafodelista"/>
              <w:numPr>
                <w:ilvl w:val="0"/>
                <w:numId w:val="5"/>
              </w:numPr>
            </w:pPr>
            <w:r>
              <w:t xml:space="preserve">La modalidad preventiva debe </w:t>
            </w:r>
            <w:r w:rsidRPr="0053265F">
              <w:rPr>
                <w:b/>
                <w:bCs/>
              </w:rPr>
              <w:t>disponer de medios suficientes</w:t>
            </w:r>
            <w:r>
              <w:t xml:space="preserve"> para desarrollar las actividades preventivas necesarias.</w:t>
            </w:r>
          </w:p>
          <w:p w14:paraId="502B6A33" w14:textId="12924E6F" w:rsidR="00EF1D75" w:rsidRDefault="00EF1D75" w:rsidP="00EF1D75">
            <w:pPr>
              <w:pStyle w:val="Prrafodelista"/>
              <w:numPr>
                <w:ilvl w:val="0"/>
                <w:numId w:val="5"/>
              </w:numPr>
            </w:pPr>
            <w:r>
              <w:lastRenderedPageBreak/>
              <w:t xml:space="preserve">Las funciones preventivas deben estar </w:t>
            </w:r>
            <w:r w:rsidRPr="0053265F">
              <w:rPr>
                <w:b/>
                <w:bCs/>
              </w:rPr>
              <w:t>claramente asignadas y documentadas</w:t>
            </w:r>
            <w:r>
              <w:t>.</w:t>
            </w:r>
          </w:p>
          <w:p w14:paraId="14A6C4A6" w14:textId="64FE6715" w:rsidR="00EF1D75" w:rsidRDefault="00EF1D75" w:rsidP="00EF1D75">
            <w:pPr>
              <w:pStyle w:val="Prrafodelista"/>
              <w:numPr>
                <w:ilvl w:val="0"/>
                <w:numId w:val="5"/>
              </w:numPr>
            </w:pPr>
            <w:r>
              <w:t xml:space="preserve">La empresa debe </w:t>
            </w:r>
            <w:r w:rsidRPr="0053265F">
              <w:rPr>
                <w:b/>
                <w:bCs/>
              </w:rPr>
              <w:t>coordinar adecuadamente la actuación de servicios de prevención propios, ajenos, mancomunados, personas trabajadoras designadas u otros recursos preventivos, según corresponda</w:t>
            </w:r>
            <w:r>
              <w:t>.</w:t>
            </w:r>
          </w:p>
          <w:p w14:paraId="1BF3E497" w14:textId="170B2D25" w:rsidR="00EF1D75" w:rsidRDefault="00EF1D75" w:rsidP="00EF1D75">
            <w:pPr>
              <w:pStyle w:val="Prrafodelista"/>
              <w:numPr>
                <w:ilvl w:val="0"/>
                <w:numId w:val="5"/>
              </w:numPr>
            </w:pPr>
            <w:r>
              <w:t xml:space="preserve">La </w:t>
            </w:r>
            <w:r w:rsidRPr="0053265F">
              <w:rPr>
                <w:b/>
                <w:bCs/>
              </w:rPr>
              <w:t>organización preventiva debe ser conocida por las personas trabajadoras y por quienes tengan responsabilidades</w:t>
            </w:r>
            <w:r>
              <w:t xml:space="preserve"> en materia de prevención.</w:t>
            </w:r>
          </w:p>
          <w:p w14:paraId="4A08B1F1" w14:textId="06545C76" w:rsidR="00EF1D75" w:rsidRDefault="00EF1D75" w:rsidP="00EF1D75">
            <w:pPr>
              <w:pStyle w:val="Prrafodelista"/>
              <w:numPr>
                <w:ilvl w:val="0"/>
                <w:numId w:val="5"/>
              </w:numPr>
            </w:pPr>
            <w:r>
              <w:t xml:space="preserve">Las personas trabajadoras deben </w:t>
            </w:r>
            <w:r w:rsidRPr="0053265F">
              <w:rPr>
                <w:b/>
                <w:bCs/>
              </w:rPr>
              <w:t>recibir información</w:t>
            </w:r>
            <w:r>
              <w:t xml:space="preserve"> sobre los riesgos generales de la empresa y los riesgos específicos de su puesto de trabajo.</w:t>
            </w:r>
          </w:p>
          <w:p w14:paraId="5C40344A" w14:textId="27C997D1" w:rsidR="00EF1D75" w:rsidRDefault="00EF1D75" w:rsidP="00EF1D75">
            <w:pPr>
              <w:pStyle w:val="Prrafodelista"/>
              <w:numPr>
                <w:ilvl w:val="0"/>
                <w:numId w:val="5"/>
              </w:numPr>
            </w:pPr>
            <w:r>
              <w:t xml:space="preserve">La </w:t>
            </w:r>
            <w:r w:rsidRPr="0053265F">
              <w:rPr>
                <w:b/>
                <w:bCs/>
              </w:rPr>
              <w:t>información debe incluir</w:t>
            </w:r>
            <w:r>
              <w:t xml:space="preserve"> las medidas preventivas aplicables, las normas de actuación, las medidas de emergencia y los procedimientos de trabajo seguro.</w:t>
            </w:r>
          </w:p>
          <w:p w14:paraId="24BCE70C" w14:textId="0F9754EA" w:rsidR="00EF1D75" w:rsidRDefault="00EF1D75" w:rsidP="00EF1D75">
            <w:pPr>
              <w:pStyle w:val="Prrafodelista"/>
              <w:numPr>
                <w:ilvl w:val="0"/>
                <w:numId w:val="5"/>
              </w:numPr>
            </w:pPr>
            <w:r>
              <w:t xml:space="preserve">La formación preventiva debe ser </w:t>
            </w:r>
            <w:r w:rsidRPr="0053265F">
              <w:rPr>
                <w:b/>
                <w:bCs/>
              </w:rPr>
              <w:t>suficiente, adecuada, teórica y práctica</w:t>
            </w:r>
            <w:r>
              <w:t>.</w:t>
            </w:r>
          </w:p>
          <w:p w14:paraId="435769AA" w14:textId="47AED8B7" w:rsidR="00EF1D75" w:rsidRDefault="00EF1D75" w:rsidP="00EF1D75">
            <w:pPr>
              <w:pStyle w:val="Prrafodelista"/>
              <w:numPr>
                <w:ilvl w:val="0"/>
                <w:numId w:val="5"/>
              </w:numPr>
            </w:pPr>
            <w:r>
              <w:t xml:space="preserve">La formación </w:t>
            </w:r>
            <w:r w:rsidRPr="005A1362">
              <w:rPr>
                <w:b/>
                <w:bCs/>
              </w:rPr>
              <w:t>debe impartirse al inicio de la relación laboral</w:t>
            </w:r>
            <w:r>
              <w:t>, cuando cambien las funciones, cuando se introduzcan nuevos equipos o tecnologías y cuando se detecten necesidades preventivas.</w:t>
            </w:r>
          </w:p>
          <w:p w14:paraId="69993F75" w14:textId="3592C616" w:rsidR="00EF1D75" w:rsidRDefault="00EF1D75" w:rsidP="00EF1D75">
            <w:pPr>
              <w:pStyle w:val="Prrafodelista"/>
              <w:numPr>
                <w:ilvl w:val="0"/>
                <w:numId w:val="5"/>
              </w:numPr>
            </w:pPr>
            <w:r>
              <w:t xml:space="preserve">La formación debe estar </w:t>
            </w:r>
            <w:r w:rsidRPr="005A1362">
              <w:rPr>
                <w:b/>
                <w:bCs/>
              </w:rPr>
              <w:t>documentada y adaptarse a la evolución de los riesgos.</w:t>
            </w:r>
          </w:p>
          <w:p w14:paraId="7F930D6E" w14:textId="547A00AB" w:rsidR="00EF1D75" w:rsidRDefault="00EF1D75" w:rsidP="00EF1D75">
            <w:pPr>
              <w:pStyle w:val="Prrafodelista"/>
              <w:numPr>
                <w:ilvl w:val="0"/>
                <w:numId w:val="5"/>
              </w:numPr>
            </w:pPr>
            <w:r>
              <w:t xml:space="preserve">Las </w:t>
            </w:r>
            <w:r w:rsidRPr="005A1362">
              <w:rPr>
                <w:b/>
                <w:bCs/>
              </w:rPr>
              <w:t>personas trabajadoras o sus representantes</w:t>
            </w:r>
            <w:r>
              <w:t xml:space="preserve"> deben ser consultadas sobre las decisiones que puedan afectar a la seguridad y salud en el trabajo.</w:t>
            </w:r>
          </w:p>
          <w:p w14:paraId="443C52A0" w14:textId="73FC7B9D" w:rsidR="00EF1D75" w:rsidRDefault="00EF1D75" w:rsidP="00EF1D75">
            <w:pPr>
              <w:pStyle w:val="Prrafodelista"/>
              <w:numPr>
                <w:ilvl w:val="0"/>
                <w:numId w:val="5"/>
              </w:numPr>
            </w:pPr>
            <w:r>
              <w:t xml:space="preserve">La </w:t>
            </w:r>
            <w:r w:rsidRPr="005A1362">
              <w:rPr>
                <w:b/>
                <w:bCs/>
              </w:rPr>
              <w:t>consulta debe realizarse</w:t>
            </w:r>
            <w:r>
              <w:t xml:space="preserve"> en relación con la planificación preventiva, organización de la prevención, formación, equipos, procedimientos, medidas de emergencia y cualquier cambio relevante en las condiciones de trabajo.</w:t>
            </w:r>
          </w:p>
          <w:p w14:paraId="372A1128" w14:textId="6BF0714A" w:rsidR="00EF1D75" w:rsidRDefault="00EF1D75" w:rsidP="00EF1D75">
            <w:pPr>
              <w:pStyle w:val="Prrafodelista"/>
              <w:numPr>
                <w:ilvl w:val="0"/>
                <w:numId w:val="5"/>
              </w:numPr>
            </w:pPr>
            <w:r>
              <w:t xml:space="preserve">La empresa debe </w:t>
            </w:r>
            <w:r w:rsidRPr="005A1362">
              <w:rPr>
                <w:b/>
                <w:bCs/>
              </w:rPr>
              <w:t>facilitar la participación activa</w:t>
            </w:r>
            <w:r>
              <w:t xml:space="preserve"> de las personas trabajadoras en la mejora de las condiciones de seguridad y salud.</w:t>
            </w:r>
          </w:p>
          <w:p w14:paraId="4816DC06" w14:textId="225C6CC0" w:rsidR="00EF1D75" w:rsidRDefault="00EF1D75" w:rsidP="00EF1D75">
            <w:pPr>
              <w:pStyle w:val="Prrafodelista"/>
              <w:numPr>
                <w:ilvl w:val="0"/>
                <w:numId w:val="5"/>
              </w:numPr>
            </w:pPr>
            <w:r>
              <w:t>Las propuestas, observaciones o comunicaciones preventivas deben ser analizadas y gestionadas adecuadamente.</w:t>
            </w:r>
          </w:p>
          <w:p w14:paraId="491D69D1" w14:textId="3562DEB3" w:rsidR="00EF1D75" w:rsidRDefault="00EF1D75" w:rsidP="00EF1D75">
            <w:pPr>
              <w:pStyle w:val="Prrafodelista"/>
              <w:numPr>
                <w:ilvl w:val="0"/>
                <w:numId w:val="5"/>
              </w:numPr>
            </w:pPr>
            <w:r>
              <w:t xml:space="preserve">La </w:t>
            </w:r>
            <w:r w:rsidRPr="005A1362">
              <w:rPr>
                <w:b/>
                <w:bCs/>
              </w:rPr>
              <w:t>vigilancia de la salud debe organizarse en función de los riesgos inherentes al puesto de trabajo</w:t>
            </w:r>
            <w:r>
              <w:t>.</w:t>
            </w:r>
          </w:p>
          <w:p w14:paraId="7FE64D58" w14:textId="2689D7A2" w:rsidR="00EF1D75" w:rsidRDefault="00EF1D75" w:rsidP="00EF1D75">
            <w:pPr>
              <w:pStyle w:val="Prrafodelista"/>
              <w:numPr>
                <w:ilvl w:val="0"/>
                <w:numId w:val="5"/>
              </w:numPr>
            </w:pPr>
            <w:r>
              <w:t xml:space="preserve">La vigilancia de la salud debe </w:t>
            </w:r>
            <w:r w:rsidRPr="005A1362">
              <w:rPr>
                <w:b/>
                <w:bCs/>
              </w:rPr>
              <w:t>respetar la confidencialidad de los datos sanitarios y los derechos</w:t>
            </w:r>
            <w:r>
              <w:t xml:space="preserve"> de las personas trabajadoras.</w:t>
            </w:r>
          </w:p>
          <w:p w14:paraId="3B0C3E0C" w14:textId="1B0199C4" w:rsidR="00EF1D75" w:rsidRDefault="00EF1D75" w:rsidP="00EF1D75">
            <w:pPr>
              <w:pStyle w:val="Prrafodelista"/>
              <w:numPr>
                <w:ilvl w:val="0"/>
                <w:numId w:val="5"/>
              </w:numPr>
            </w:pPr>
            <w:r>
              <w:t xml:space="preserve">Los reconocimientos médicos deben ser </w:t>
            </w:r>
            <w:r w:rsidRPr="005A1362">
              <w:rPr>
                <w:b/>
                <w:bCs/>
              </w:rPr>
              <w:t>específicos, proporcionales al riesgo y realizados por personal sanitario competente</w:t>
            </w:r>
            <w:r>
              <w:t>.</w:t>
            </w:r>
          </w:p>
          <w:p w14:paraId="431D2155" w14:textId="111D91BD" w:rsidR="00EF1D75" w:rsidRDefault="00EF1D75" w:rsidP="00EF1D75">
            <w:pPr>
              <w:pStyle w:val="Prrafodelista"/>
              <w:numPr>
                <w:ilvl w:val="0"/>
                <w:numId w:val="5"/>
              </w:numPr>
            </w:pPr>
            <w:r>
              <w:t xml:space="preserve">Las conclusiones preventivas derivadas de la vigilancia de la salud deben utilizarse para </w:t>
            </w:r>
            <w:r w:rsidRPr="005A1362">
              <w:rPr>
                <w:b/>
                <w:bCs/>
              </w:rPr>
              <w:t>revisar la evaluación de riesgos y adaptar las medidas preventivas</w:t>
            </w:r>
            <w:r>
              <w:t xml:space="preserve"> cuando proceda.</w:t>
            </w:r>
          </w:p>
          <w:p w14:paraId="0F6748E0" w14:textId="724E37CC" w:rsidR="00EF1D75" w:rsidRDefault="00EF1D75" w:rsidP="00EF1D75">
            <w:pPr>
              <w:pStyle w:val="Prrafodelista"/>
              <w:numPr>
                <w:ilvl w:val="0"/>
                <w:numId w:val="5"/>
              </w:numPr>
            </w:pPr>
            <w:r>
              <w:t xml:space="preserve">La empresa </w:t>
            </w:r>
            <w:r w:rsidRPr="005A1362">
              <w:rPr>
                <w:b/>
                <w:bCs/>
              </w:rPr>
              <w:t>debe prestar especial atención a las personas trabajadoras especialmente sensibles, embarazadas, en periodo de lactancia, menores</w:t>
            </w:r>
            <w:r>
              <w:t xml:space="preserve"> o con limitaciones reconocidas.</w:t>
            </w:r>
          </w:p>
          <w:p w14:paraId="12C68297" w14:textId="1B3554A2" w:rsidR="00EF1D75" w:rsidRDefault="00EF1D75" w:rsidP="00EF1D75">
            <w:pPr>
              <w:pStyle w:val="Prrafodelista"/>
              <w:numPr>
                <w:ilvl w:val="0"/>
                <w:numId w:val="5"/>
              </w:numPr>
            </w:pPr>
            <w:r>
              <w:t xml:space="preserve">La empresa debe analizar las </w:t>
            </w:r>
            <w:r w:rsidRPr="005A1362">
              <w:rPr>
                <w:b/>
                <w:bCs/>
              </w:rPr>
              <w:t>posibles situaciones de emergencia</w:t>
            </w:r>
            <w:r>
              <w:t xml:space="preserve"> que puedan producirse en sus centros de trabajo.</w:t>
            </w:r>
          </w:p>
          <w:p w14:paraId="7FCFBDF4" w14:textId="53B08D90" w:rsidR="00EF1D75" w:rsidRDefault="00EF1D75" w:rsidP="00EF1D75">
            <w:pPr>
              <w:pStyle w:val="Prrafodelista"/>
              <w:numPr>
                <w:ilvl w:val="0"/>
                <w:numId w:val="5"/>
              </w:numPr>
            </w:pPr>
            <w:r>
              <w:t xml:space="preserve">Deben establecerse </w:t>
            </w:r>
            <w:r w:rsidRPr="005A1362">
              <w:rPr>
                <w:b/>
                <w:bCs/>
              </w:rPr>
              <w:t>medidas de primeros auxilios, lucha contra incendios, evacuación y actuación</w:t>
            </w:r>
            <w:r>
              <w:t xml:space="preserve"> ante emergencias.</w:t>
            </w:r>
          </w:p>
          <w:p w14:paraId="1061659B" w14:textId="34EB8C73" w:rsidR="00EF1D75" w:rsidRDefault="00EF1D75" w:rsidP="00EF1D75">
            <w:pPr>
              <w:pStyle w:val="Prrafodelista"/>
              <w:numPr>
                <w:ilvl w:val="0"/>
                <w:numId w:val="5"/>
              </w:numPr>
            </w:pPr>
            <w:r>
              <w:t xml:space="preserve">Las medidas de emergencia deben </w:t>
            </w:r>
            <w:r w:rsidRPr="005A1362">
              <w:rPr>
                <w:b/>
                <w:bCs/>
              </w:rPr>
              <w:t>adaptarse al tamaño de la empresa, actividad desarrollada, número de personas presentes y riesgos</w:t>
            </w:r>
            <w:r>
              <w:t xml:space="preserve"> existentes.</w:t>
            </w:r>
          </w:p>
          <w:p w14:paraId="6B2779EC" w14:textId="22A02C9C" w:rsidR="00EF1D75" w:rsidRDefault="00EF1D75" w:rsidP="00EF1D75">
            <w:pPr>
              <w:pStyle w:val="Prrafodelista"/>
              <w:numPr>
                <w:ilvl w:val="0"/>
                <w:numId w:val="5"/>
              </w:numPr>
            </w:pPr>
            <w:r>
              <w:t xml:space="preserve">El </w:t>
            </w:r>
            <w:r w:rsidRPr="005A1362">
              <w:rPr>
                <w:b/>
                <w:bCs/>
              </w:rPr>
              <w:t>personal designado para emergencias debe recibir formación</w:t>
            </w:r>
            <w:r>
              <w:t xml:space="preserve"> adecuada y disponer de medios suficientes.</w:t>
            </w:r>
          </w:p>
          <w:p w14:paraId="35038875" w14:textId="120E39BA" w:rsidR="00EF1D75" w:rsidRDefault="00EF1D75" w:rsidP="00EF1D75">
            <w:pPr>
              <w:pStyle w:val="Prrafodelista"/>
              <w:numPr>
                <w:ilvl w:val="0"/>
                <w:numId w:val="5"/>
              </w:numPr>
            </w:pPr>
            <w:r>
              <w:t xml:space="preserve">Los </w:t>
            </w:r>
            <w:r w:rsidRPr="005A1362">
              <w:rPr>
                <w:b/>
                <w:bCs/>
              </w:rPr>
              <w:t>equipos, instalaciones y procedimientos de emergencia</w:t>
            </w:r>
            <w:r>
              <w:t xml:space="preserve"> deben revisarse periódicamente.</w:t>
            </w:r>
          </w:p>
          <w:p w14:paraId="02B457D2" w14:textId="09B9C43F" w:rsidR="00EF1D75" w:rsidRDefault="00EF1D75" w:rsidP="00EF1D75">
            <w:pPr>
              <w:pStyle w:val="Prrafodelista"/>
              <w:numPr>
                <w:ilvl w:val="0"/>
                <w:numId w:val="5"/>
              </w:numPr>
            </w:pPr>
            <w:r>
              <w:t xml:space="preserve">Cuando concurran varias empresas, personas trabajadoras autónomas, contratas o subcontratas en un mismo centro de trabajo, </w:t>
            </w:r>
            <w:r w:rsidRPr="005A1362">
              <w:rPr>
                <w:b/>
                <w:bCs/>
              </w:rPr>
              <w:t>debe existir coordinación de actividades empresariales</w:t>
            </w:r>
            <w:r>
              <w:t>.</w:t>
            </w:r>
          </w:p>
          <w:p w14:paraId="35963CF0" w14:textId="01851A37" w:rsidR="00EF1D75" w:rsidRDefault="00EF1D75" w:rsidP="00EF1D75">
            <w:pPr>
              <w:pStyle w:val="Prrafodelista"/>
              <w:numPr>
                <w:ilvl w:val="0"/>
                <w:numId w:val="5"/>
              </w:numPr>
            </w:pPr>
            <w:r>
              <w:t xml:space="preserve">La coordinación debe incluir </w:t>
            </w:r>
            <w:r w:rsidRPr="005A1362">
              <w:rPr>
                <w:b/>
                <w:bCs/>
              </w:rPr>
              <w:t>intercambio de información sobre riesgos, medidas preventivas, emergencias, instrucciones de trabajo y normas</w:t>
            </w:r>
            <w:r>
              <w:t xml:space="preserve"> de acceso.</w:t>
            </w:r>
          </w:p>
          <w:p w14:paraId="7BEE68C3" w14:textId="25B077BC" w:rsidR="00EF1D75" w:rsidRDefault="00EF1D75" w:rsidP="00EF1D75">
            <w:pPr>
              <w:pStyle w:val="Prrafodelista"/>
              <w:numPr>
                <w:ilvl w:val="0"/>
                <w:numId w:val="5"/>
              </w:numPr>
            </w:pPr>
            <w:r>
              <w:lastRenderedPageBreak/>
              <w:t xml:space="preserve">La </w:t>
            </w:r>
            <w:r w:rsidRPr="005A1362">
              <w:rPr>
                <w:b/>
                <w:bCs/>
              </w:rPr>
              <w:t>empresa titular o principal debe establecer los medios de coordinación adecuados</w:t>
            </w:r>
            <w:r>
              <w:t xml:space="preserve"> según los riesgos y actividades concurrentes.</w:t>
            </w:r>
          </w:p>
          <w:p w14:paraId="286B0261" w14:textId="41F3813F" w:rsidR="00EF1D75" w:rsidRDefault="00EF1D75" w:rsidP="00EF1D75">
            <w:pPr>
              <w:pStyle w:val="Prrafodelista"/>
              <w:numPr>
                <w:ilvl w:val="0"/>
                <w:numId w:val="5"/>
              </w:numPr>
            </w:pPr>
            <w:r>
              <w:t xml:space="preserve">Las empresas concurrentes deben </w:t>
            </w:r>
            <w:r w:rsidRPr="005A1362">
              <w:rPr>
                <w:b/>
                <w:bCs/>
              </w:rPr>
              <w:t>cooperar entre sí para garantizar la seguridad y salud de todas las personas trabajadoras</w:t>
            </w:r>
            <w:r>
              <w:t xml:space="preserve"> afectadas.</w:t>
            </w:r>
          </w:p>
          <w:p w14:paraId="3EB7BF80" w14:textId="3A183D2F" w:rsidR="00EF1D75" w:rsidRDefault="00EF1D75" w:rsidP="00EF1D75">
            <w:pPr>
              <w:pStyle w:val="Prrafodelista"/>
              <w:numPr>
                <w:ilvl w:val="0"/>
                <w:numId w:val="5"/>
              </w:numPr>
            </w:pPr>
            <w:r>
              <w:t xml:space="preserve">La coordinación </w:t>
            </w:r>
            <w:r w:rsidRPr="005A1362">
              <w:rPr>
                <w:b/>
                <w:bCs/>
              </w:rPr>
              <w:t>debe documentarse y revisarse cuando cambien</w:t>
            </w:r>
            <w:r>
              <w:t xml:space="preserve"> las empresas, actividades o condiciones de trabajo.</w:t>
            </w:r>
          </w:p>
          <w:p w14:paraId="42F7538B" w14:textId="3160C684" w:rsidR="00EF1D75" w:rsidRDefault="00EF1D75" w:rsidP="00EF1D75">
            <w:pPr>
              <w:pStyle w:val="Prrafodelista"/>
              <w:numPr>
                <w:ilvl w:val="0"/>
                <w:numId w:val="5"/>
              </w:numPr>
            </w:pPr>
            <w:r>
              <w:t xml:space="preserve">La empresa debe </w:t>
            </w:r>
            <w:r w:rsidRPr="005A1362">
              <w:rPr>
                <w:b/>
                <w:bCs/>
              </w:rPr>
              <w:t>conservar la documentación preventiva</w:t>
            </w:r>
            <w:r>
              <w:t xml:space="preserve"> esencial de forma ordenada, actualizada y disponible.</w:t>
            </w:r>
          </w:p>
          <w:p w14:paraId="101CB05B" w14:textId="104A392B" w:rsidR="00EF1D75" w:rsidRDefault="00EF1D75" w:rsidP="00EF1D75">
            <w:pPr>
              <w:pStyle w:val="Prrafodelista"/>
              <w:numPr>
                <w:ilvl w:val="0"/>
                <w:numId w:val="5"/>
              </w:numPr>
            </w:pPr>
            <w:r>
              <w:t xml:space="preserve">La documentación debe incluir, al menos, </w:t>
            </w:r>
            <w:r w:rsidRPr="005A1362">
              <w:rPr>
                <w:b/>
                <w:bCs/>
              </w:rPr>
              <w:t>plan de prevención, evaluación de riesgos, planificación preventiva, formación e información, vigilancia de la salud, medidas de emergencia, coordinación empresarial e investigación de accidentes</w:t>
            </w:r>
            <w:r>
              <w:t>.</w:t>
            </w:r>
          </w:p>
          <w:p w14:paraId="030C0F01" w14:textId="74CD17E4" w:rsidR="00EF1D75" w:rsidRDefault="00EF1D75" w:rsidP="00EF1D75">
            <w:pPr>
              <w:pStyle w:val="Prrafodelista"/>
              <w:numPr>
                <w:ilvl w:val="0"/>
                <w:numId w:val="5"/>
              </w:numPr>
            </w:pPr>
            <w:r>
              <w:t xml:space="preserve">También deben conservarse </w:t>
            </w:r>
            <w:r w:rsidRPr="004D660C">
              <w:rPr>
                <w:b/>
                <w:bCs/>
              </w:rPr>
              <w:t>registros de entrega de equipos de protección individual, controles periódicos, mantenimiento de equipos, mediciones, inspecciones y acciones correctoras cuando proceda</w:t>
            </w:r>
            <w:r>
              <w:t>.</w:t>
            </w:r>
          </w:p>
          <w:p w14:paraId="51C9DA9A" w14:textId="74A1C9B5" w:rsidR="00EF1D75" w:rsidRDefault="00EF1D75" w:rsidP="00EF1D75">
            <w:pPr>
              <w:pStyle w:val="Prrafodelista"/>
              <w:numPr>
                <w:ilvl w:val="0"/>
                <w:numId w:val="5"/>
              </w:numPr>
            </w:pPr>
            <w:r>
              <w:t xml:space="preserve">La documentación preventiva debe </w:t>
            </w:r>
            <w:r w:rsidRPr="004D660C">
              <w:rPr>
                <w:b/>
                <w:bCs/>
              </w:rPr>
              <w:t>reflejar la realidad de la empresa y no limitarse a un cumplimiento meramente formal</w:t>
            </w:r>
            <w:r>
              <w:t>.</w:t>
            </w:r>
          </w:p>
          <w:p w14:paraId="69F7D438" w14:textId="3E35A055" w:rsidR="00EF1D75" w:rsidRDefault="00EF1D75" w:rsidP="00EF1D75">
            <w:pPr>
              <w:pStyle w:val="Prrafodelista"/>
              <w:numPr>
                <w:ilvl w:val="0"/>
                <w:numId w:val="5"/>
              </w:numPr>
            </w:pPr>
            <w:r>
              <w:t xml:space="preserve">Los </w:t>
            </w:r>
            <w:r w:rsidRPr="004D660C">
              <w:rPr>
                <w:b/>
                <w:bCs/>
              </w:rPr>
              <w:t>accidentes de trabajo, incidentes y daños para la salud deben investigarse</w:t>
            </w:r>
            <w:r>
              <w:t xml:space="preserve"> para identificar sus causas y evitar su repetición.</w:t>
            </w:r>
          </w:p>
          <w:p w14:paraId="73D60BAD" w14:textId="0914EBD9" w:rsidR="00EF1D75" w:rsidRDefault="004D660C" w:rsidP="00EF1D75">
            <w:pPr>
              <w:pStyle w:val="Prrafodelista"/>
              <w:numPr>
                <w:ilvl w:val="0"/>
                <w:numId w:val="5"/>
              </w:numPr>
            </w:pPr>
            <w:r>
              <w:t>L</w:t>
            </w:r>
            <w:r w:rsidR="00EF1D75">
              <w:t xml:space="preserve">a investigación debe </w:t>
            </w:r>
            <w:r w:rsidR="00EF1D75" w:rsidRPr="004D660C">
              <w:rPr>
                <w:b/>
                <w:bCs/>
              </w:rPr>
              <w:t>valorar tanto las causas inmediatas</w:t>
            </w:r>
            <w:r w:rsidR="00EF1D75">
              <w:t xml:space="preserve"> como las causas organizativas o de gestión preventiva.</w:t>
            </w:r>
          </w:p>
          <w:p w14:paraId="6ECD9230" w14:textId="1BACA124" w:rsidR="00EF1D75" w:rsidRDefault="00EF1D75" w:rsidP="00EF1D75">
            <w:pPr>
              <w:pStyle w:val="Prrafodelista"/>
              <w:numPr>
                <w:ilvl w:val="0"/>
                <w:numId w:val="5"/>
              </w:numPr>
            </w:pPr>
            <w:r>
              <w:t xml:space="preserve">Las </w:t>
            </w:r>
            <w:r w:rsidRPr="004D660C">
              <w:rPr>
                <w:b/>
                <w:bCs/>
              </w:rPr>
              <w:t>conclusiones de la investigación deben incorporarse a la evaluación de riesgos</w:t>
            </w:r>
            <w:r>
              <w:t xml:space="preserve"> y a la planificación preventiva.</w:t>
            </w:r>
          </w:p>
          <w:p w14:paraId="1FAB7A17" w14:textId="74C8458C" w:rsidR="00EF1D75" w:rsidRDefault="00EF1D75" w:rsidP="00EF1D75">
            <w:pPr>
              <w:pStyle w:val="Prrafodelista"/>
              <w:numPr>
                <w:ilvl w:val="0"/>
                <w:numId w:val="5"/>
              </w:numPr>
            </w:pPr>
            <w:r>
              <w:t xml:space="preserve">Las </w:t>
            </w:r>
            <w:r w:rsidRPr="004D660C">
              <w:rPr>
                <w:b/>
                <w:bCs/>
              </w:rPr>
              <w:t>medidas correctoras derivadas de la investiga</w:t>
            </w:r>
            <w:r>
              <w:t>ción deben contar con responsables, plazos y seguimiento.</w:t>
            </w:r>
          </w:p>
          <w:p w14:paraId="49AA2285" w14:textId="4F927F54" w:rsidR="00EF1D75" w:rsidRDefault="00EF1D75" w:rsidP="00EF1D75">
            <w:pPr>
              <w:pStyle w:val="Prrafodelista"/>
              <w:numPr>
                <w:ilvl w:val="0"/>
                <w:numId w:val="5"/>
              </w:numPr>
            </w:pPr>
            <w:r>
              <w:t xml:space="preserve">La empresa debe </w:t>
            </w:r>
            <w:r w:rsidRPr="004D660C">
              <w:rPr>
                <w:b/>
                <w:bCs/>
              </w:rPr>
              <w:t>identificar situaciones en las que puedan existir personas trabajadoras</w:t>
            </w:r>
            <w:r>
              <w:t xml:space="preserve"> especialmente sensibles a determinados riesgos.</w:t>
            </w:r>
          </w:p>
          <w:p w14:paraId="25991057" w14:textId="072E36CC" w:rsidR="00EF1D75" w:rsidRDefault="00EF1D75" w:rsidP="00EF1D75">
            <w:pPr>
              <w:pStyle w:val="Prrafodelista"/>
              <w:numPr>
                <w:ilvl w:val="0"/>
                <w:numId w:val="5"/>
              </w:numPr>
            </w:pPr>
            <w:r>
              <w:t xml:space="preserve">Deben </w:t>
            </w:r>
            <w:r w:rsidRPr="004D660C">
              <w:rPr>
                <w:b/>
                <w:bCs/>
              </w:rPr>
              <w:t>valorarse las condiciones de trabajo de personas embarazadas, en periodo de lactancia, menores, personas con discapacidad</w:t>
            </w:r>
            <w:r>
              <w:t xml:space="preserve"> o con limitaciones reconocidas.</w:t>
            </w:r>
          </w:p>
          <w:p w14:paraId="3E5ACEEF" w14:textId="5562172C" w:rsidR="00EF1D75" w:rsidRDefault="00EF1D75" w:rsidP="00EF1D75">
            <w:pPr>
              <w:pStyle w:val="Prrafodelista"/>
              <w:numPr>
                <w:ilvl w:val="0"/>
                <w:numId w:val="5"/>
              </w:numPr>
            </w:pPr>
            <w:r>
              <w:t xml:space="preserve">Cuando sea necesario, deben </w:t>
            </w:r>
            <w:r w:rsidRPr="004D660C">
              <w:rPr>
                <w:b/>
                <w:bCs/>
              </w:rPr>
              <w:t>adoptarse medidas de adaptación del puesto, cambio de funciones o restricciones</w:t>
            </w:r>
            <w:r>
              <w:t xml:space="preserve"> preventivas.</w:t>
            </w:r>
          </w:p>
          <w:p w14:paraId="68043952" w14:textId="090BD6FD" w:rsidR="00EF1D75" w:rsidRDefault="00EF1D75" w:rsidP="00EF1D75">
            <w:pPr>
              <w:pStyle w:val="Prrafodelista"/>
              <w:numPr>
                <w:ilvl w:val="0"/>
                <w:numId w:val="5"/>
              </w:numPr>
            </w:pPr>
            <w:r>
              <w:t xml:space="preserve">La protección de personas especialmente sensibles </w:t>
            </w:r>
            <w:r w:rsidRPr="004D660C">
              <w:rPr>
                <w:b/>
                <w:bCs/>
              </w:rPr>
              <w:t>debe realizarse respetando la confidencialidad y evitando</w:t>
            </w:r>
            <w:r>
              <w:t xml:space="preserve"> cualquier trato discriminatorio.</w:t>
            </w:r>
          </w:p>
          <w:p w14:paraId="6C758149" w14:textId="1A04C303" w:rsidR="00EF1D75" w:rsidRDefault="00EF1D75" w:rsidP="00EF1D75">
            <w:pPr>
              <w:pStyle w:val="Prrafodelista"/>
              <w:numPr>
                <w:ilvl w:val="0"/>
                <w:numId w:val="5"/>
              </w:numPr>
            </w:pPr>
            <w:r>
              <w:t>En actividades incluidas en el ámbito de la seguridad minera, la empresa debe integrar las obligaciones generales de prevención con las exigencias específicas del Reglamento General de Normas Básicas de Seguridad Minera y sus instrucciones técnicas complementarias.</w:t>
            </w:r>
          </w:p>
          <w:p w14:paraId="2816C2AA" w14:textId="578AFF9E" w:rsidR="00EF1D75" w:rsidRDefault="00EF1D75" w:rsidP="00EF1D75">
            <w:pPr>
              <w:pStyle w:val="Prrafodelista"/>
              <w:numPr>
                <w:ilvl w:val="0"/>
                <w:numId w:val="5"/>
              </w:numPr>
            </w:pPr>
            <w:r>
              <w:t xml:space="preserve">Cuando proceda, </w:t>
            </w:r>
            <w:r w:rsidRPr="004D660C">
              <w:rPr>
                <w:b/>
                <w:bCs/>
              </w:rPr>
              <w:t>el centro de trabajo debe disponer de un Documento sobre Seguridad y Salud actualizado y adaptado</w:t>
            </w:r>
            <w:r>
              <w:t xml:space="preserve"> a la actividad real.</w:t>
            </w:r>
          </w:p>
          <w:p w14:paraId="284A3401" w14:textId="30BE3200" w:rsidR="00EF1D75" w:rsidRDefault="00EF1D75" w:rsidP="00EF1D75">
            <w:pPr>
              <w:pStyle w:val="Prrafodelista"/>
              <w:numPr>
                <w:ilvl w:val="0"/>
                <w:numId w:val="5"/>
              </w:numPr>
            </w:pPr>
            <w:r>
              <w:t xml:space="preserve">La empresa debe contar con </w:t>
            </w:r>
            <w:r w:rsidRPr="004D660C">
              <w:rPr>
                <w:b/>
                <w:bCs/>
              </w:rPr>
              <w:t>dirección facultativa designada y comunicada cuando sea exigible.</w:t>
            </w:r>
          </w:p>
          <w:p w14:paraId="114109EA" w14:textId="36E618A0" w:rsidR="00EF1D75" w:rsidRDefault="00EF1D75" w:rsidP="00EF1D75">
            <w:pPr>
              <w:pStyle w:val="Prrafodelista"/>
              <w:numPr>
                <w:ilvl w:val="0"/>
                <w:numId w:val="5"/>
              </w:numPr>
            </w:pPr>
            <w:r w:rsidRPr="004D660C">
              <w:rPr>
                <w:b/>
                <w:bCs/>
              </w:rPr>
              <w:t>Las disposiciones internas de seguridad deben estar elaboradas, implantadas y comunicadas a las personas trabajadoras afectadas</w:t>
            </w:r>
            <w:r>
              <w:t>.</w:t>
            </w:r>
          </w:p>
          <w:p w14:paraId="5985E8DF" w14:textId="0E5E3B8E" w:rsidR="00EF1D75" w:rsidRDefault="00EF1D75" w:rsidP="00EF1D75">
            <w:pPr>
              <w:pStyle w:val="Prrafodelista"/>
              <w:numPr>
                <w:ilvl w:val="0"/>
                <w:numId w:val="5"/>
              </w:numPr>
            </w:pPr>
            <w:r>
              <w:t xml:space="preserve">Deben establecerse </w:t>
            </w:r>
            <w:r w:rsidRPr="004D660C">
              <w:rPr>
                <w:b/>
                <w:bCs/>
              </w:rPr>
              <w:t>mecanismos de vigilancia de los puestos de trabajo y presencia de recursos preventivos</w:t>
            </w:r>
            <w:r>
              <w:t xml:space="preserve"> cuando corresponda.</w:t>
            </w:r>
          </w:p>
          <w:p w14:paraId="1B172F7C" w14:textId="42D3AF34" w:rsidR="00EF1D75" w:rsidRDefault="00EF1D75" w:rsidP="00EF1D75">
            <w:pPr>
              <w:pStyle w:val="Prrafodelista"/>
              <w:numPr>
                <w:ilvl w:val="0"/>
                <w:numId w:val="5"/>
              </w:numPr>
            </w:pPr>
            <w:r>
              <w:t>La coordinación de</w:t>
            </w:r>
            <w:r w:rsidRPr="004D660C">
              <w:rPr>
                <w:b/>
                <w:bCs/>
              </w:rPr>
              <w:t xml:space="preserve"> actividades empresariales debe integrar los riesgos específicos de la actividad minera, las instrucciones de seguridad, las emergencias y la intervención de empresas contratistas</w:t>
            </w:r>
            <w:r>
              <w:t>.</w:t>
            </w:r>
          </w:p>
          <w:p w14:paraId="2C93C018" w14:textId="426922BD" w:rsidR="005E0C10" w:rsidRPr="004D660C" w:rsidRDefault="00EF1D75" w:rsidP="004D660C">
            <w:pPr>
              <w:pStyle w:val="Prrafodelista"/>
              <w:numPr>
                <w:ilvl w:val="0"/>
                <w:numId w:val="5"/>
              </w:numPr>
              <w:rPr>
                <w:b/>
                <w:bCs/>
              </w:rPr>
            </w:pPr>
            <w:r>
              <w:t xml:space="preserve">Las </w:t>
            </w:r>
            <w:r w:rsidRPr="004D660C">
              <w:rPr>
                <w:b/>
                <w:bCs/>
              </w:rPr>
              <w:t>obligaciones mineras específicas deben formar parte de la gestión preventiva general y no gestionarse de forma aislada.</w:t>
            </w:r>
          </w:p>
        </w:tc>
      </w:tr>
    </w:tbl>
    <w:p w14:paraId="25CEF5B8" w14:textId="0A6CCC50" w:rsidR="000410F4" w:rsidRDefault="005A5C0E" w:rsidP="005A5C0E">
      <w:pPr>
        <w:tabs>
          <w:tab w:val="left" w:pos="7350"/>
        </w:tabs>
      </w:pPr>
      <w:r>
        <w:lastRenderedPageBreak/>
        <w:tab/>
      </w:r>
    </w:p>
    <w:p w14:paraId="689E2A9E" w14:textId="2061734B" w:rsidR="000410F4" w:rsidRDefault="00735E41" w:rsidP="00933A94">
      <w:r>
        <w:rPr>
          <w:sz w:val="12"/>
          <w:szCs w:val="12"/>
        </w:rPr>
        <w:t xml:space="preserve">Icono de portada: </w:t>
      </w:r>
      <w:proofErr w:type="spellStart"/>
      <w:r w:rsidR="005E0C10">
        <w:rPr>
          <w:sz w:val="12"/>
          <w:szCs w:val="12"/>
        </w:rPr>
        <w:t>Freepik</w:t>
      </w:r>
      <w:proofErr w:type="spellEnd"/>
      <w:r w:rsidR="005E0C10">
        <w:rPr>
          <w:sz w:val="12"/>
          <w:szCs w:val="12"/>
        </w:rPr>
        <w:t xml:space="preserve"> / </w:t>
      </w:r>
      <w:proofErr w:type="spellStart"/>
      <w:r w:rsidR="005E0C10">
        <w:rPr>
          <w:sz w:val="12"/>
          <w:szCs w:val="12"/>
        </w:rPr>
        <w:t>Flaticon</w:t>
      </w:r>
      <w:proofErr w:type="spellEnd"/>
    </w:p>
    <w:p w14:paraId="0206D7A2" w14:textId="338C41C3"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77777777" w:rsidR="003F1FEE" w:rsidRPr="00280690" w:rsidRDefault="003F1FEE" w:rsidP="003F1FEE">
      <w:pPr>
        <w:jc w:val="center"/>
        <w:rPr>
          <w:sz w:val="12"/>
          <w:szCs w:val="12"/>
        </w:rPr>
      </w:pPr>
      <w:r w:rsidRPr="00280690">
        <w:rPr>
          <w:sz w:val="12"/>
          <w:szCs w:val="12"/>
        </w:rPr>
        <w:t xml:space="preserve">Proyecto concedido a </w:t>
      </w:r>
      <w:proofErr w:type="spellStart"/>
      <w:r w:rsidRPr="00280690">
        <w:rPr>
          <w:sz w:val="12"/>
          <w:szCs w:val="12"/>
        </w:rPr>
        <w:t>Euskalarido</w:t>
      </w:r>
      <w:proofErr w:type="spellEnd"/>
      <w:r w:rsidRPr="00280690">
        <w:rPr>
          <w:sz w:val="12"/>
          <w:szCs w:val="12"/>
        </w:rPr>
        <w:t xml:space="preserve"> dentro de la Resolución de 22 de diciembre de 2025, de la </w:t>
      </w:r>
      <w:proofErr w:type="gramStart"/>
      <w:r w:rsidRPr="00280690">
        <w:rPr>
          <w:sz w:val="12"/>
          <w:szCs w:val="12"/>
        </w:rPr>
        <w:t>Directora General</w:t>
      </w:r>
      <w:proofErr w:type="gramEnd"/>
      <w:r w:rsidRPr="00280690">
        <w:rPr>
          <w:sz w:val="12"/>
          <w:szCs w:val="12"/>
        </w:rPr>
        <w:t xml:space="preserve"> de OSALAN-Instituto Vasco de Seguridad y Salud Laborales, por la que se aprueban las bases reguladoras de la concesión de las subvenciones para la realización de actividades en el ámbito de la Prevención de Riesgos Laborales y su convocatoria en el año 2026. Nº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5F62E" w14:textId="77777777" w:rsidR="00CE00E9" w:rsidRDefault="00CE00E9" w:rsidP="008024C9">
      <w:pPr>
        <w:spacing w:after="0" w:line="240" w:lineRule="auto"/>
      </w:pPr>
      <w:r>
        <w:separator/>
      </w:r>
    </w:p>
  </w:endnote>
  <w:endnote w:type="continuationSeparator" w:id="0">
    <w:p w14:paraId="4B8372CF" w14:textId="77777777" w:rsidR="00CE00E9" w:rsidRDefault="00CE00E9"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2DA98F77" w:rsidR="00CA284C" w:rsidRPr="00CA284C" w:rsidRDefault="00280690" w:rsidP="005A5C0E">
    <w:pPr>
      <w:tabs>
        <w:tab w:val="center" w:pos="4550"/>
        <w:tab w:val="left" w:pos="5818"/>
      </w:tabs>
      <w:ind w:right="260"/>
      <w:jc w:val="left"/>
      <w:rPr>
        <w:sz w:val="24"/>
        <w:szCs w:val="24"/>
      </w:rPr>
    </w:pPr>
    <w:r>
      <w:rPr>
        <w:i/>
        <w:iCs/>
      </w:rPr>
      <w:fldChar w:fldCharType="begin"/>
    </w:r>
    <w:r>
      <w:rPr>
        <w:i/>
        <w:iCs/>
      </w:rPr>
      <w:instrText xml:space="preserve"> TIME \@ "dddd, d' de 'MMMM' de 'yyyy" </w:instrText>
    </w:r>
    <w:r>
      <w:rPr>
        <w:i/>
        <w:iCs/>
      </w:rPr>
      <w:fldChar w:fldCharType="separate"/>
    </w:r>
    <w:r w:rsidR="00DB4ADF">
      <w:rPr>
        <w:i/>
        <w:iCs/>
        <w:noProof/>
      </w:rPr>
      <w:t>lunes, 21 de septiembre de 2026</w:t>
    </w:r>
    <w:r>
      <w:rPr>
        <w:i/>
        <w:iCs/>
      </w:rPr>
      <w:fldChar w:fldCharType="end"/>
    </w:r>
    <w:r w:rsidR="005A5C0E">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2A53A" w14:textId="77777777" w:rsidR="00CE00E9" w:rsidRDefault="00CE00E9" w:rsidP="008024C9">
      <w:pPr>
        <w:spacing w:after="0" w:line="240" w:lineRule="auto"/>
      </w:pPr>
      <w:r>
        <w:separator/>
      </w:r>
    </w:p>
  </w:footnote>
  <w:footnote w:type="continuationSeparator" w:id="0">
    <w:p w14:paraId="569942DC" w14:textId="77777777" w:rsidR="00CE00E9" w:rsidRDefault="00CE00E9"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7D0CD8D8" w:rsidR="00AF5080" w:rsidRPr="00AF5080" w:rsidRDefault="00FF1227" w:rsidP="00280690">
          <w:pPr>
            <w:jc w:val="left"/>
            <w:rPr>
              <w:i/>
              <w:iCs/>
            </w:rPr>
          </w:pPr>
          <w:r>
            <w:rPr>
              <w:i/>
              <w:iCs/>
            </w:rPr>
            <w:t>PRL GENERAL</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1752"/>
    <w:rsid w:val="0001323A"/>
    <w:rsid w:val="00014731"/>
    <w:rsid w:val="00017D03"/>
    <w:rsid w:val="00023562"/>
    <w:rsid w:val="0003579A"/>
    <w:rsid w:val="000406B0"/>
    <w:rsid w:val="000406F3"/>
    <w:rsid w:val="00040871"/>
    <w:rsid w:val="000410F4"/>
    <w:rsid w:val="00062ABE"/>
    <w:rsid w:val="000652C0"/>
    <w:rsid w:val="000677E0"/>
    <w:rsid w:val="0007475B"/>
    <w:rsid w:val="00074D70"/>
    <w:rsid w:val="00075252"/>
    <w:rsid w:val="0007724F"/>
    <w:rsid w:val="000837DD"/>
    <w:rsid w:val="00085D67"/>
    <w:rsid w:val="000933C3"/>
    <w:rsid w:val="00095A63"/>
    <w:rsid w:val="000A2D26"/>
    <w:rsid w:val="000A6315"/>
    <w:rsid w:val="000B2188"/>
    <w:rsid w:val="000B573D"/>
    <w:rsid w:val="000E59B4"/>
    <w:rsid w:val="000F0DE2"/>
    <w:rsid w:val="000F3AF0"/>
    <w:rsid w:val="000F7A6B"/>
    <w:rsid w:val="00102D63"/>
    <w:rsid w:val="001040BC"/>
    <w:rsid w:val="00106D91"/>
    <w:rsid w:val="00112FEF"/>
    <w:rsid w:val="00114229"/>
    <w:rsid w:val="00123EAC"/>
    <w:rsid w:val="001259E6"/>
    <w:rsid w:val="00146797"/>
    <w:rsid w:val="001511B3"/>
    <w:rsid w:val="00151682"/>
    <w:rsid w:val="0016295B"/>
    <w:rsid w:val="00165C03"/>
    <w:rsid w:val="0017186E"/>
    <w:rsid w:val="00172B7C"/>
    <w:rsid w:val="00172F73"/>
    <w:rsid w:val="00182648"/>
    <w:rsid w:val="00183873"/>
    <w:rsid w:val="001860C1"/>
    <w:rsid w:val="00186661"/>
    <w:rsid w:val="001874F0"/>
    <w:rsid w:val="00194C8E"/>
    <w:rsid w:val="001A01DB"/>
    <w:rsid w:val="001A1DC4"/>
    <w:rsid w:val="001A721B"/>
    <w:rsid w:val="001B0AE6"/>
    <w:rsid w:val="001B4DF8"/>
    <w:rsid w:val="001B699E"/>
    <w:rsid w:val="001C35C7"/>
    <w:rsid w:val="001D05FF"/>
    <w:rsid w:val="001D1737"/>
    <w:rsid w:val="001D3318"/>
    <w:rsid w:val="001D4F47"/>
    <w:rsid w:val="001E1950"/>
    <w:rsid w:val="001E289A"/>
    <w:rsid w:val="001E4BEE"/>
    <w:rsid w:val="001E5211"/>
    <w:rsid w:val="001F05BD"/>
    <w:rsid w:val="001F0F4F"/>
    <w:rsid w:val="001F3949"/>
    <w:rsid w:val="001F4375"/>
    <w:rsid w:val="001F5A71"/>
    <w:rsid w:val="002051A7"/>
    <w:rsid w:val="00215F0C"/>
    <w:rsid w:val="00231FA5"/>
    <w:rsid w:val="0024002F"/>
    <w:rsid w:val="0024394A"/>
    <w:rsid w:val="00253A12"/>
    <w:rsid w:val="002625EE"/>
    <w:rsid w:val="002639DA"/>
    <w:rsid w:val="00266000"/>
    <w:rsid w:val="0027177E"/>
    <w:rsid w:val="00271BA4"/>
    <w:rsid w:val="00280690"/>
    <w:rsid w:val="002A00C7"/>
    <w:rsid w:val="002A1DCB"/>
    <w:rsid w:val="002B0DCA"/>
    <w:rsid w:val="002B10BB"/>
    <w:rsid w:val="002B72D6"/>
    <w:rsid w:val="002B7918"/>
    <w:rsid w:val="002C1BD2"/>
    <w:rsid w:val="002D3E91"/>
    <w:rsid w:val="002D42D5"/>
    <w:rsid w:val="002E0A62"/>
    <w:rsid w:val="002E5A27"/>
    <w:rsid w:val="002F1119"/>
    <w:rsid w:val="002F6582"/>
    <w:rsid w:val="00315C4A"/>
    <w:rsid w:val="003309C3"/>
    <w:rsid w:val="00331FCC"/>
    <w:rsid w:val="0034028F"/>
    <w:rsid w:val="003521AE"/>
    <w:rsid w:val="00376817"/>
    <w:rsid w:val="0038763B"/>
    <w:rsid w:val="003876EB"/>
    <w:rsid w:val="003A24D7"/>
    <w:rsid w:val="003A282A"/>
    <w:rsid w:val="003A37DD"/>
    <w:rsid w:val="003B568C"/>
    <w:rsid w:val="003C245C"/>
    <w:rsid w:val="003D25C5"/>
    <w:rsid w:val="003D50AF"/>
    <w:rsid w:val="003D75A0"/>
    <w:rsid w:val="003E1C0D"/>
    <w:rsid w:val="003E269B"/>
    <w:rsid w:val="003E634D"/>
    <w:rsid w:val="003F17E6"/>
    <w:rsid w:val="003F1FEE"/>
    <w:rsid w:val="003F48CA"/>
    <w:rsid w:val="003F7C16"/>
    <w:rsid w:val="004000BA"/>
    <w:rsid w:val="00400DB9"/>
    <w:rsid w:val="00401E6C"/>
    <w:rsid w:val="004037AE"/>
    <w:rsid w:val="00403FE5"/>
    <w:rsid w:val="00404EF6"/>
    <w:rsid w:val="004164FE"/>
    <w:rsid w:val="004224D6"/>
    <w:rsid w:val="00424212"/>
    <w:rsid w:val="00435CDC"/>
    <w:rsid w:val="00450936"/>
    <w:rsid w:val="00453FD1"/>
    <w:rsid w:val="0045720E"/>
    <w:rsid w:val="00460BBB"/>
    <w:rsid w:val="00471165"/>
    <w:rsid w:val="004714E0"/>
    <w:rsid w:val="0047300E"/>
    <w:rsid w:val="00476807"/>
    <w:rsid w:val="00481805"/>
    <w:rsid w:val="004872F9"/>
    <w:rsid w:val="00494878"/>
    <w:rsid w:val="004B54F4"/>
    <w:rsid w:val="004D022A"/>
    <w:rsid w:val="004D58A6"/>
    <w:rsid w:val="004D660C"/>
    <w:rsid w:val="004D7D2C"/>
    <w:rsid w:val="004E2D9E"/>
    <w:rsid w:val="004F148A"/>
    <w:rsid w:val="004F2B72"/>
    <w:rsid w:val="004F3594"/>
    <w:rsid w:val="004F6FC7"/>
    <w:rsid w:val="00500800"/>
    <w:rsid w:val="00500833"/>
    <w:rsid w:val="00500FF8"/>
    <w:rsid w:val="00501F82"/>
    <w:rsid w:val="005023F5"/>
    <w:rsid w:val="0050514B"/>
    <w:rsid w:val="00511515"/>
    <w:rsid w:val="00514D7B"/>
    <w:rsid w:val="0051723C"/>
    <w:rsid w:val="0052089E"/>
    <w:rsid w:val="00523FF5"/>
    <w:rsid w:val="005260E6"/>
    <w:rsid w:val="0053265F"/>
    <w:rsid w:val="0054331C"/>
    <w:rsid w:val="005507CB"/>
    <w:rsid w:val="00550D44"/>
    <w:rsid w:val="00555C82"/>
    <w:rsid w:val="005561DA"/>
    <w:rsid w:val="00560288"/>
    <w:rsid w:val="00560CD0"/>
    <w:rsid w:val="00563701"/>
    <w:rsid w:val="005704D3"/>
    <w:rsid w:val="005715BE"/>
    <w:rsid w:val="005739E5"/>
    <w:rsid w:val="005752A1"/>
    <w:rsid w:val="005811C1"/>
    <w:rsid w:val="00582553"/>
    <w:rsid w:val="00584150"/>
    <w:rsid w:val="00585DEE"/>
    <w:rsid w:val="00586747"/>
    <w:rsid w:val="00592356"/>
    <w:rsid w:val="00592682"/>
    <w:rsid w:val="00593F62"/>
    <w:rsid w:val="005944FE"/>
    <w:rsid w:val="00595EB5"/>
    <w:rsid w:val="005A1362"/>
    <w:rsid w:val="005A45DD"/>
    <w:rsid w:val="005A5C0E"/>
    <w:rsid w:val="005A61BB"/>
    <w:rsid w:val="005A6C8F"/>
    <w:rsid w:val="005A6FB8"/>
    <w:rsid w:val="005B1072"/>
    <w:rsid w:val="005C1F42"/>
    <w:rsid w:val="005C2AFF"/>
    <w:rsid w:val="005C7D7D"/>
    <w:rsid w:val="005D1349"/>
    <w:rsid w:val="005D4835"/>
    <w:rsid w:val="005E0C10"/>
    <w:rsid w:val="005E733E"/>
    <w:rsid w:val="005F0CD1"/>
    <w:rsid w:val="005F2503"/>
    <w:rsid w:val="00600C7A"/>
    <w:rsid w:val="006067D7"/>
    <w:rsid w:val="00606907"/>
    <w:rsid w:val="006112B3"/>
    <w:rsid w:val="00615D8D"/>
    <w:rsid w:val="00620AE6"/>
    <w:rsid w:val="00624ECF"/>
    <w:rsid w:val="00632D7D"/>
    <w:rsid w:val="00642537"/>
    <w:rsid w:val="006467E7"/>
    <w:rsid w:val="00651948"/>
    <w:rsid w:val="006549A0"/>
    <w:rsid w:val="0065689E"/>
    <w:rsid w:val="006624DF"/>
    <w:rsid w:val="00664435"/>
    <w:rsid w:val="00673379"/>
    <w:rsid w:val="0067580B"/>
    <w:rsid w:val="00681745"/>
    <w:rsid w:val="006845DA"/>
    <w:rsid w:val="00685AA7"/>
    <w:rsid w:val="00690C11"/>
    <w:rsid w:val="006A1294"/>
    <w:rsid w:val="006A3F51"/>
    <w:rsid w:val="006B1CCB"/>
    <w:rsid w:val="006B24F1"/>
    <w:rsid w:val="006B3575"/>
    <w:rsid w:val="006D0623"/>
    <w:rsid w:val="006D443B"/>
    <w:rsid w:val="006E7F42"/>
    <w:rsid w:val="00705449"/>
    <w:rsid w:val="0071038A"/>
    <w:rsid w:val="00711841"/>
    <w:rsid w:val="00720BF2"/>
    <w:rsid w:val="007218CD"/>
    <w:rsid w:val="00725730"/>
    <w:rsid w:val="00725933"/>
    <w:rsid w:val="00726E9C"/>
    <w:rsid w:val="0073019B"/>
    <w:rsid w:val="00731B60"/>
    <w:rsid w:val="00735E1C"/>
    <w:rsid w:val="00735E41"/>
    <w:rsid w:val="00742AAA"/>
    <w:rsid w:val="00750F0D"/>
    <w:rsid w:val="007550EE"/>
    <w:rsid w:val="00763F77"/>
    <w:rsid w:val="00764157"/>
    <w:rsid w:val="00770B5F"/>
    <w:rsid w:val="00780AAD"/>
    <w:rsid w:val="007878E0"/>
    <w:rsid w:val="0078799D"/>
    <w:rsid w:val="007976FF"/>
    <w:rsid w:val="007A0890"/>
    <w:rsid w:val="007A237B"/>
    <w:rsid w:val="007A2BB7"/>
    <w:rsid w:val="007A66B5"/>
    <w:rsid w:val="007B6E8C"/>
    <w:rsid w:val="007B79C8"/>
    <w:rsid w:val="007C22B0"/>
    <w:rsid w:val="007C567E"/>
    <w:rsid w:val="007D029E"/>
    <w:rsid w:val="007D23BA"/>
    <w:rsid w:val="007E6EBD"/>
    <w:rsid w:val="007F2552"/>
    <w:rsid w:val="008024C9"/>
    <w:rsid w:val="00803A94"/>
    <w:rsid w:val="0081328B"/>
    <w:rsid w:val="0083399B"/>
    <w:rsid w:val="008518D1"/>
    <w:rsid w:val="008559E5"/>
    <w:rsid w:val="0086184E"/>
    <w:rsid w:val="0086697B"/>
    <w:rsid w:val="00871496"/>
    <w:rsid w:val="00872BBB"/>
    <w:rsid w:val="008741E1"/>
    <w:rsid w:val="008777B7"/>
    <w:rsid w:val="0088736F"/>
    <w:rsid w:val="0088791C"/>
    <w:rsid w:val="0089128E"/>
    <w:rsid w:val="00897817"/>
    <w:rsid w:val="008B16C4"/>
    <w:rsid w:val="008B2754"/>
    <w:rsid w:val="008B60C2"/>
    <w:rsid w:val="008C5B69"/>
    <w:rsid w:val="008D011B"/>
    <w:rsid w:val="008D2633"/>
    <w:rsid w:val="008D3064"/>
    <w:rsid w:val="008D3FFE"/>
    <w:rsid w:val="008D670D"/>
    <w:rsid w:val="008E464E"/>
    <w:rsid w:val="00907800"/>
    <w:rsid w:val="009172DB"/>
    <w:rsid w:val="00917CD7"/>
    <w:rsid w:val="00926B59"/>
    <w:rsid w:val="009322FA"/>
    <w:rsid w:val="00933401"/>
    <w:rsid w:val="00933A94"/>
    <w:rsid w:val="00936EE7"/>
    <w:rsid w:val="00937EF5"/>
    <w:rsid w:val="00940657"/>
    <w:rsid w:val="00941606"/>
    <w:rsid w:val="009423D9"/>
    <w:rsid w:val="0094775F"/>
    <w:rsid w:val="0095002A"/>
    <w:rsid w:val="009602A7"/>
    <w:rsid w:val="00961F73"/>
    <w:rsid w:val="00964AAF"/>
    <w:rsid w:val="009721FD"/>
    <w:rsid w:val="009730EF"/>
    <w:rsid w:val="009731A6"/>
    <w:rsid w:val="00975DC6"/>
    <w:rsid w:val="009831F2"/>
    <w:rsid w:val="009832F2"/>
    <w:rsid w:val="0098585D"/>
    <w:rsid w:val="0099478B"/>
    <w:rsid w:val="0099788E"/>
    <w:rsid w:val="009A03C2"/>
    <w:rsid w:val="009A3290"/>
    <w:rsid w:val="009A3C81"/>
    <w:rsid w:val="009B7C74"/>
    <w:rsid w:val="009B7D2F"/>
    <w:rsid w:val="009C6E12"/>
    <w:rsid w:val="009D1B5A"/>
    <w:rsid w:val="009D2FE6"/>
    <w:rsid w:val="009E6864"/>
    <w:rsid w:val="009E6C30"/>
    <w:rsid w:val="009F0631"/>
    <w:rsid w:val="009F1385"/>
    <w:rsid w:val="009F2852"/>
    <w:rsid w:val="00A03F62"/>
    <w:rsid w:val="00A03FE9"/>
    <w:rsid w:val="00A05D16"/>
    <w:rsid w:val="00A06919"/>
    <w:rsid w:val="00A127E5"/>
    <w:rsid w:val="00A15B34"/>
    <w:rsid w:val="00A16FDE"/>
    <w:rsid w:val="00A17D2F"/>
    <w:rsid w:val="00A2142F"/>
    <w:rsid w:val="00A22F00"/>
    <w:rsid w:val="00A245EE"/>
    <w:rsid w:val="00A24D29"/>
    <w:rsid w:val="00A405C3"/>
    <w:rsid w:val="00A417B5"/>
    <w:rsid w:val="00A604C8"/>
    <w:rsid w:val="00A63224"/>
    <w:rsid w:val="00A658F1"/>
    <w:rsid w:val="00A7281C"/>
    <w:rsid w:val="00A7495A"/>
    <w:rsid w:val="00A80633"/>
    <w:rsid w:val="00A84F7A"/>
    <w:rsid w:val="00A868E0"/>
    <w:rsid w:val="00A90CF5"/>
    <w:rsid w:val="00A978B7"/>
    <w:rsid w:val="00AA40C4"/>
    <w:rsid w:val="00AA571C"/>
    <w:rsid w:val="00AA7737"/>
    <w:rsid w:val="00AA7BB3"/>
    <w:rsid w:val="00AB0E0B"/>
    <w:rsid w:val="00AB1C0C"/>
    <w:rsid w:val="00AB50B9"/>
    <w:rsid w:val="00AB6ED1"/>
    <w:rsid w:val="00AE0E91"/>
    <w:rsid w:val="00AE23FC"/>
    <w:rsid w:val="00AF5080"/>
    <w:rsid w:val="00AF738A"/>
    <w:rsid w:val="00B049E8"/>
    <w:rsid w:val="00B061D8"/>
    <w:rsid w:val="00B07CE2"/>
    <w:rsid w:val="00B140BA"/>
    <w:rsid w:val="00B17E36"/>
    <w:rsid w:val="00B22520"/>
    <w:rsid w:val="00B337EA"/>
    <w:rsid w:val="00B3438B"/>
    <w:rsid w:val="00B34A7C"/>
    <w:rsid w:val="00B4095A"/>
    <w:rsid w:val="00B40EE5"/>
    <w:rsid w:val="00B41AD6"/>
    <w:rsid w:val="00B457D4"/>
    <w:rsid w:val="00B508EE"/>
    <w:rsid w:val="00B519E0"/>
    <w:rsid w:val="00B56302"/>
    <w:rsid w:val="00B60B5C"/>
    <w:rsid w:val="00B668D4"/>
    <w:rsid w:val="00B77CB6"/>
    <w:rsid w:val="00B82478"/>
    <w:rsid w:val="00B860E3"/>
    <w:rsid w:val="00B90CC6"/>
    <w:rsid w:val="00B92A76"/>
    <w:rsid w:val="00BB3223"/>
    <w:rsid w:val="00BC30A1"/>
    <w:rsid w:val="00BD0ACC"/>
    <w:rsid w:val="00BD49FA"/>
    <w:rsid w:val="00BD6039"/>
    <w:rsid w:val="00BD73E8"/>
    <w:rsid w:val="00BE3C8E"/>
    <w:rsid w:val="00BF168B"/>
    <w:rsid w:val="00BF333D"/>
    <w:rsid w:val="00C02F08"/>
    <w:rsid w:val="00C04D05"/>
    <w:rsid w:val="00C060C3"/>
    <w:rsid w:val="00C12717"/>
    <w:rsid w:val="00C27A2E"/>
    <w:rsid w:val="00C329A2"/>
    <w:rsid w:val="00C3505B"/>
    <w:rsid w:val="00C40B72"/>
    <w:rsid w:val="00C42260"/>
    <w:rsid w:val="00C44C6C"/>
    <w:rsid w:val="00C51AF6"/>
    <w:rsid w:val="00C52900"/>
    <w:rsid w:val="00C60DD3"/>
    <w:rsid w:val="00C719DB"/>
    <w:rsid w:val="00C7576E"/>
    <w:rsid w:val="00C76756"/>
    <w:rsid w:val="00C80CE4"/>
    <w:rsid w:val="00C953FE"/>
    <w:rsid w:val="00C96B28"/>
    <w:rsid w:val="00C97A6C"/>
    <w:rsid w:val="00CA228E"/>
    <w:rsid w:val="00CA284C"/>
    <w:rsid w:val="00CB154A"/>
    <w:rsid w:val="00CB27CE"/>
    <w:rsid w:val="00CC61C1"/>
    <w:rsid w:val="00CD12EC"/>
    <w:rsid w:val="00CD5773"/>
    <w:rsid w:val="00CD7EB6"/>
    <w:rsid w:val="00CE00E9"/>
    <w:rsid w:val="00CF3D11"/>
    <w:rsid w:val="00CF3E77"/>
    <w:rsid w:val="00CF7B32"/>
    <w:rsid w:val="00D021C3"/>
    <w:rsid w:val="00D1047F"/>
    <w:rsid w:val="00D26E92"/>
    <w:rsid w:val="00D308F6"/>
    <w:rsid w:val="00D51053"/>
    <w:rsid w:val="00D53F9B"/>
    <w:rsid w:val="00D540C1"/>
    <w:rsid w:val="00D607C5"/>
    <w:rsid w:val="00D7069C"/>
    <w:rsid w:val="00D7666B"/>
    <w:rsid w:val="00D76F36"/>
    <w:rsid w:val="00D8054C"/>
    <w:rsid w:val="00D94833"/>
    <w:rsid w:val="00DA14B6"/>
    <w:rsid w:val="00DA4725"/>
    <w:rsid w:val="00DA684A"/>
    <w:rsid w:val="00DB4ADF"/>
    <w:rsid w:val="00DB700E"/>
    <w:rsid w:val="00DB753D"/>
    <w:rsid w:val="00DB75A4"/>
    <w:rsid w:val="00DC323A"/>
    <w:rsid w:val="00DC3961"/>
    <w:rsid w:val="00DD32D2"/>
    <w:rsid w:val="00DD4406"/>
    <w:rsid w:val="00DE013F"/>
    <w:rsid w:val="00DE2443"/>
    <w:rsid w:val="00DE429C"/>
    <w:rsid w:val="00DE6FB2"/>
    <w:rsid w:val="00DF042A"/>
    <w:rsid w:val="00DF3215"/>
    <w:rsid w:val="00DF38E7"/>
    <w:rsid w:val="00DF3C35"/>
    <w:rsid w:val="00DF7EFA"/>
    <w:rsid w:val="00E01D3E"/>
    <w:rsid w:val="00E02644"/>
    <w:rsid w:val="00E03BFC"/>
    <w:rsid w:val="00E049B5"/>
    <w:rsid w:val="00E2274D"/>
    <w:rsid w:val="00E2302D"/>
    <w:rsid w:val="00E332BA"/>
    <w:rsid w:val="00E34FD0"/>
    <w:rsid w:val="00E4318F"/>
    <w:rsid w:val="00E45DB5"/>
    <w:rsid w:val="00E5072A"/>
    <w:rsid w:val="00E53D1E"/>
    <w:rsid w:val="00E56B1B"/>
    <w:rsid w:val="00E640EA"/>
    <w:rsid w:val="00E666AC"/>
    <w:rsid w:val="00E749ED"/>
    <w:rsid w:val="00E93DB6"/>
    <w:rsid w:val="00E9483A"/>
    <w:rsid w:val="00EA0EE5"/>
    <w:rsid w:val="00EA2435"/>
    <w:rsid w:val="00EA72E6"/>
    <w:rsid w:val="00EB2AB5"/>
    <w:rsid w:val="00EB5AF2"/>
    <w:rsid w:val="00EB7978"/>
    <w:rsid w:val="00EC09F2"/>
    <w:rsid w:val="00EC1C32"/>
    <w:rsid w:val="00ED79A4"/>
    <w:rsid w:val="00EE145E"/>
    <w:rsid w:val="00EE327D"/>
    <w:rsid w:val="00EE5672"/>
    <w:rsid w:val="00EF1D75"/>
    <w:rsid w:val="00EF4DE7"/>
    <w:rsid w:val="00F0503F"/>
    <w:rsid w:val="00F1385D"/>
    <w:rsid w:val="00F31C12"/>
    <w:rsid w:val="00F321EC"/>
    <w:rsid w:val="00F32D6D"/>
    <w:rsid w:val="00F33319"/>
    <w:rsid w:val="00F4456B"/>
    <w:rsid w:val="00F44BBD"/>
    <w:rsid w:val="00F4676A"/>
    <w:rsid w:val="00F471C3"/>
    <w:rsid w:val="00F508AB"/>
    <w:rsid w:val="00F567EE"/>
    <w:rsid w:val="00F56907"/>
    <w:rsid w:val="00F603C1"/>
    <w:rsid w:val="00F64067"/>
    <w:rsid w:val="00F65F79"/>
    <w:rsid w:val="00F73BCE"/>
    <w:rsid w:val="00F74B9C"/>
    <w:rsid w:val="00F76FEA"/>
    <w:rsid w:val="00F82893"/>
    <w:rsid w:val="00FA1C99"/>
    <w:rsid w:val="00FA29C1"/>
    <w:rsid w:val="00FA3C07"/>
    <w:rsid w:val="00FA41FD"/>
    <w:rsid w:val="00FB07A4"/>
    <w:rsid w:val="00FB323A"/>
    <w:rsid w:val="00FB401D"/>
    <w:rsid w:val="00FB4131"/>
    <w:rsid w:val="00FC0E3A"/>
    <w:rsid w:val="00FD0313"/>
    <w:rsid w:val="00FD601B"/>
    <w:rsid w:val="00FD7805"/>
    <w:rsid w:val="00FE4101"/>
    <w:rsid w:val="00FE4F5F"/>
    <w:rsid w:val="00FF1227"/>
    <w:rsid w:val="00FF5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st.es/materias/transversales/gestion-prevencion"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2243</TotalTime>
  <Pages>13</Pages>
  <Words>3538</Words>
  <Characters>19462</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22955</CharactersWithSpaces>
  <SharedDoc>false</SharedDoc>
  <HLinks>
    <vt:vector size="84" baseType="variant">
      <vt:variant>
        <vt:i4>7012404</vt:i4>
      </vt:variant>
      <vt:variant>
        <vt:i4>84</vt:i4>
      </vt:variant>
      <vt:variant>
        <vt:i4>0</vt:i4>
      </vt:variant>
      <vt:variant>
        <vt:i4>5</vt:i4>
      </vt:variant>
      <vt:variant>
        <vt:lpwstr>https://www.insst.es/normativa/riesgos-ergonomicos/pantallas-de-visualizacion-de-datos</vt:lpwstr>
      </vt:variant>
      <vt:variant>
        <vt:lpwstr/>
      </vt:variant>
      <vt:variant>
        <vt:i4>1245241</vt:i4>
      </vt:variant>
      <vt:variant>
        <vt:i4>74</vt:i4>
      </vt:variant>
      <vt:variant>
        <vt:i4>0</vt:i4>
      </vt:variant>
      <vt:variant>
        <vt:i4>5</vt:i4>
      </vt:variant>
      <vt:variant>
        <vt:lpwstr/>
      </vt:variant>
      <vt:variant>
        <vt:lpwstr>_Toc231281244</vt:lpwstr>
      </vt:variant>
      <vt:variant>
        <vt:i4>1245241</vt:i4>
      </vt:variant>
      <vt:variant>
        <vt:i4>68</vt:i4>
      </vt:variant>
      <vt:variant>
        <vt:i4>0</vt:i4>
      </vt:variant>
      <vt:variant>
        <vt:i4>5</vt:i4>
      </vt:variant>
      <vt:variant>
        <vt:lpwstr/>
      </vt:variant>
      <vt:variant>
        <vt:lpwstr>_Toc231281243</vt:lpwstr>
      </vt:variant>
      <vt:variant>
        <vt:i4>1245241</vt:i4>
      </vt:variant>
      <vt:variant>
        <vt:i4>62</vt:i4>
      </vt:variant>
      <vt:variant>
        <vt:i4>0</vt:i4>
      </vt:variant>
      <vt:variant>
        <vt:i4>5</vt:i4>
      </vt:variant>
      <vt:variant>
        <vt:lpwstr/>
      </vt:variant>
      <vt:variant>
        <vt:lpwstr>_Toc231281242</vt:lpwstr>
      </vt:variant>
      <vt:variant>
        <vt:i4>1245241</vt:i4>
      </vt:variant>
      <vt:variant>
        <vt:i4>56</vt:i4>
      </vt:variant>
      <vt:variant>
        <vt:i4>0</vt:i4>
      </vt:variant>
      <vt:variant>
        <vt:i4>5</vt:i4>
      </vt:variant>
      <vt:variant>
        <vt:lpwstr/>
      </vt:variant>
      <vt:variant>
        <vt:lpwstr>_Toc231281241</vt:lpwstr>
      </vt:variant>
      <vt:variant>
        <vt:i4>1245241</vt:i4>
      </vt:variant>
      <vt:variant>
        <vt:i4>50</vt:i4>
      </vt:variant>
      <vt:variant>
        <vt:i4>0</vt:i4>
      </vt:variant>
      <vt:variant>
        <vt:i4>5</vt:i4>
      </vt:variant>
      <vt:variant>
        <vt:lpwstr/>
      </vt:variant>
      <vt:variant>
        <vt:lpwstr>_Toc231281240</vt:lpwstr>
      </vt:variant>
      <vt:variant>
        <vt:i4>1310777</vt:i4>
      </vt:variant>
      <vt:variant>
        <vt:i4>44</vt:i4>
      </vt:variant>
      <vt:variant>
        <vt:i4>0</vt:i4>
      </vt:variant>
      <vt:variant>
        <vt:i4>5</vt:i4>
      </vt:variant>
      <vt:variant>
        <vt:lpwstr/>
      </vt:variant>
      <vt:variant>
        <vt:lpwstr>_Toc231281239</vt:lpwstr>
      </vt:variant>
      <vt:variant>
        <vt:i4>1310777</vt:i4>
      </vt:variant>
      <vt:variant>
        <vt:i4>38</vt:i4>
      </vt:variant>
      <vt:variant>
        <vt:i4>0</vt:i4>
      </vt:variant>
      <vt:variant>
        <vt:i4>5</vt:i4>
      </vt:variant>
      <vt:variant>
        <vt:lpwstr/>
      </vt:variant>
      <vt:variant>
        <vt:lpwstr>_Toc231281238</vt:lpwstr>
      </vt:variant>
      <vt:variant>
        <vt:i4>1310777</vt:i4>
      </vt:variant>
      <vt:variant>
        <vt:i4>32</vt:i4>
      </vt:variant>
      <vt:variant>
        <vt:i4>0</vt:i4>
      </vt:variant>
      <vt:variant>
        <vt:i4>5</vt:i4>
      </vt:variant>
      <vt:variant>
        <vt:lpwstr/>
      </vt:variant>
      <vt:variant>
        <vt:lpwstr>_Toc231281237</vt:lpwstr>
      </vt:variant>
      <vt:variant>
        <vt:i4>1310777</vt:i4>
      </vt:variant>
      <vt:variant>
        <vt:i4>26</vt:i4>
      </vt:variant>
      <vt:variant>
        <vt:i4>0</vt:i4>
      </vt:variant>
      <vt:variant>
        <vt:i4>5</vt:i4>
      </vt:variant>
      <vt:variant>
        <vt:lpwstr/>
      </vt:variant>
      <vt:variant>
        <vt:lpwstr>_Toc231281236</vt:lpwstr>
      </vt:variant>
      <vt:variant>
        <vt:i4>1310777</vt:i4>
      </vt:variant>
      <vt:variant>
        <vt:i4>20</vt:i4>
      </vt:variant>
      <vt:variant>
        <vt:i4>0</vt:i4>
      </vt:variant>
      <vt:variant>
        <vt:i4>5</vt:i4>
      </vt:variant>
      <vt:variant>
        <vt:lpwstr/>
      </vt:variant>
      <vt:variant>
        <vt:lpwstr>_Toc231281235</vt:lpwstr>
      </vt:variant>
      <vt:variant>
        <vt:i4>1310777</vt:i4>
      </vt:variant>
      <vt:variant>
        <vt:i4>14</vt:i4>
      </vt:variant>
      <vt:variant>
        <vt:i4>0</vt:i4>
      </vt:variant>
      <vt:variant>
        <vt:i4>5</vt:i4>
      </vt:variant>
      <vt:variant>
        <vt:lpwstr/>
      </vt:variant>
      <vt:variant>
        <vt:lpwstr>_Toc231281234</vt:lpwstr>
      </vt:variant>
      <vt:variant>
        <vt:i4>1310777</vt:i4>
      </vt:variant>
      <vt:variant>
        <vt:i4>8</vt:i4>
      </vt:variant>
      <vt:variant>
        <vt:i4>0</vt:i4>
      </vt:variant>
      <vt:variant>
        <vt:i4>5</vt:i4>
      </vt:variant>
      <vt:variant>
        <vt:lpwstr/>
      </vt:variant>
      <vt:variant>
        <vt:lpwstr>_Toc231281233</vt:lpwstr>
      </vt:variant>
      <vt:variant>
        <vt:i4>1310777</vt:i4>
      </vt:variant>
      <vt:variant>
        <vt:i4>2</vt:i4>
      </vt:variant>
      <vt:variant>
        <vt:i4>0</vt:i4>
      </vt:variant>
      <vt:variant>
        <vt:i4>5</vt:i4>
      </vt:variant>
      <vt:variant>
        <vt:lpwstr/>
      </vt:variant>
      <vt:variant>
        <vt:lpwstr>_Toc231281232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457</cp:revision>
  <dcterms:created xsi:type="dcterms:W3CDTF">2026-05-19T07:14:00Z</dcterms:created>
  <dcterms:modified xsi:type="dcterms:W3CDTF">2026-09-21T08:05:00Z</dcterms:modified>
</cp:coreProperties>
</file>